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16du="http://schemas.microsoft.com/office/word/2023/wordml/word16du" mc:Ignorable="w14 w15 w16se w16cid w16 w16cex w16sdtdh wp14">
  <w:body>
    <w:p w:rsidRPr="002B7A06" w:rsidR="00DE7077" w:rsidP="00101F54" w:rsidRDefault="002D72E1" w14:paraId="19D9CC7A" w14:textId="77777777">
      <w:r w:rsidRPr="002B7A06">
        <w:rPr>
          <w:noProof/>
        </w:rPr>
        <w:drawing>
          <wp:inline distT="0" distB="0" distL="0" distR="0" wp14:anchorId="5B69C1E9" wp14:editId="03410022">
            <wp:extent cx="5943600" cy="664210"/>
            <wp:effectExtent l="0" t="0" r="0" b="2540"/>
            <wp:docPr id="2" name="Picture 2" descr="Texas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HS logo BW 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AD5" w:rsidP="002B7A06" w:rsidRDefault="00D709F0" w14:paraId="53861F40" w14:textId="08EA30E3">
      <w:pPr>
        <w:pStyle w:val="Heading1"/>
      </w:pPr>
      <w:r>
        <w:t>Flu Print Materials</w:t>
      </w:r>
    </w:p>
    <w:p w:rsidR="00D709F0" w:rsidP="00D709F0" w:rsidRDefault="00D709F0" w14:paraId="55654C9C" w14:textId="334B96F4">
      <w:r>
        <w:t>Texas Department of State Health Services (DSHS) has a variety of f</w:t>
      </w:r>
      <w:r w:rsidR="00EA7A1F">
        <w:t xml:space="preserve">lu </w:t>
      </w:r>
      <w:r>
        <w:t xml:space="preserve">print materials available </w:t>
      </w:r>
      <w:r w:rsidR="00EA7A1F">
        <w:t xml:space="preserve">for free </w:t>
      </w:r>
      <w:r>
        <w:t xml:space="preserve">on the </w:t>
      </w:r>
      <w:hyperlink r:id="rId12">
        <w:r w:rsidRPr="5D66132E">
          <w:rPr>
            <w:rStyle w:val="Hyperlink"/>
          </w:rPr>
          <w:t>Immunization Publication Order Form</w:t>
        </w:r>
      </w:hyperlink>
      <w:r>
        <w:t xml:space="preserve"> that providers, stakeholders</w:t>
      </w:r>
      <w:r w:rsidR="18A94648">
        <w:t>,</w:t>
      </w:r>
      <w:r>
        <w:t xml:space="preserve"> and local health departments can use to promote </w:t>
      </w:r>
      <w:r w:rsidR="008E795B">
        <w:t xml:space="preserve">the </w:t>
      </w:r>
      <w:r>
        <w:t>flu vacci</w:t>
      </w:r>
      <w:r w:rsidR="4E89235F">
        <w:t xml:space="preserve">ne </w:t>
      </w:r>
      <w:r>
        <w:t xml:space="preserve">in their communities. </w:t>
      </w:r>
      <w:r w:rsidR="00E4641C">
        <w:t>The flu vaccine is crucial for staying protected against serious flu illness every season.</w:t>
      </w:r>
      <w:r>
        <w:br/>
      </w:r>
    </w:p>
    <w:p w:rsidR="0051737A" w:rsidP="00D709F0" w:rsidRDefault="00D709F0" w14:paraId="1161629C" w14:textId="58B445A8">
      <w:r>
        <w:t xml:space="preserve">Search the </w:t>
      </w:r>
      <w:r w:rsidR="000A1256">
        <w:t>o</w:t>
      </w:r>
      <w:r>
        <w:t xml:space="preserve">rder </w:t>
      </w:r>
      <w:r w:rsidR="000A1256">
        <w:t>f</w:t>
      </w:r>
      <w:r>
        <w:t xml:space="preserve">orm by the stock numbers below: </w:t>
      </w:r>
    </w:p>
    <w:p w:rsidR="00AF4B3A" w:rsidP="00D709F0" w:rsidRDefault="00AF4B3A" w14:paraId="0148DE8E" w14:textId="77777777">
      <w:pPr>
        <w:rPr>
          <w:szCs w:val="24"/>
        </w:rPr>
      </w:pPr>
    </w:p>
    <w:p w:rsidRPr="007868B8" w:rsidR="00D709F0" w:rsidP="00D709F0" w:rsidRDefault="00D709F0" w14:paraId="60B85AB3" w14:textId="77777777">
      <w:pPr>
        <w:spacing w:line="360" w:lineRule="auto"/>
        <w:rPr>
          <w:szCs w:val="24"/>
          <w:u w:val="single"/>
        </w:rPr>
      </w:pPr>
      <w:r w:rsidRPr="007868B8">
        <w:rPr>
          <w:szCs w:val="24"/>
          <w:u w:val="single"/>
        </w:rPr>
        <w:t>Flu Posters</w:t>
      </w:r>
    </w:p>
    <w:p w:rsidR="00A63DA2" w:rsidP="00042C92" w:rsidRDefault="00A63DA2" w14:paraId="767ED9EE" w14:textId="6F3C3F07">
      <w:pPr>
        <w:numPr>
          <w:ilvl w:val="0"/>
          <w:numId w:val="7"/>
        </w:numPr>
        <w:spacing w:line="360" w:lineRule="auto"/>
        <w:rPr>
          <w:szCs w:val="24"/>
        </w:rPr>
      </w:pPr>
      <w:r>
        <w:rPr>
          <w:szCs w:val="24"/>
        </w:rPr>
        <w:t xml:space="preserve">11-014015P  “Flu Wants You” </w:t>
      </w:r>
      <w:r w:rsidR="00BC4E46">
        <w:rPr>
          <w:szCs w:val="24"/>
        </w:rPr>
        <w:t xml:space="preserve">Ways to Prevent the Flu </w:t>
      </w:r>
      <w:r>
        <w:rPr>
          <w:szCs w:val="24"/>
        </w:rPr>
        <w:t>Poster (Bilingual)</w:t>
      </w:r>
    </w:p>
    <w:p w:rsidRPr="00042C92" w:rsidR="00042C92" w:rsidP="00042C92" w:rsidRDefault="00042C92" w14:paraId="11E359D0" w14:textId="438A6BA7">
      <w:pPr>
        <w:numPr>
          <w:ilvl w:val="1"/>
          <w:numId w:val="7"/>
        </w:numPr>
        <w:spacing w:line="360" w:lineRule="auto"/>
        <w:rPr>
          <w:szCs w:val="24"/>
        </w:rPr>
      </w:pPr>
      <w:r>
        <w:rPr>
          <w:szCs w:val="24"/>
        </w:rPr>
        <w:t>New!</w:t>
      </w:r>
    </w:p>
    <w:p w:rsidRPr="00FF4F73" w:rsidR="00782D01" w:rsidP="00543DA5" w:rsidRDefault="00D709F0" w14:paraId="03A470A3" w14:textId="56BE7BEB">
      <w:pPr>
        <w:numPr>
          <w:ilvl w:val="0"/>
          <w:numId w:val="7"/>
        </w:numPr>
        <w:spacing w:line="360" w:lineRule="auto"/>
      </w:pPr>
      <w:r>
        <w:t>11-13645P “Protect Two from the Flu” Poster (Bilingual)</w:t>
      </w:r>
    </w:p>
    <w:p w:rsidRPr="00B92426" w:rsidR="00D709F0" w:rsidP="00D709F0" w:rsidRDefault="00D709F0" w14:paraId="1215E55C" w14:textId="77777777">
      <w:pPr>
        <w:numPr>
          <w:ilvl w:val="0"/>
          <w:numId w:val="7"/>
        </w:numPr>
        <w:spacing w:line="360" w:lineRule="auto"/>
        <w:rPr>
          <w:szCs w:val="24"/>
        </w:rPr>
      </w:pPr>
      <w:r w:rsidRPr="00B92426">
        <w:rPr>
          <w:szCs w:val="24"/>
        </w:rPr>
        <w:t>11-13710P-2 “Fight the Flu” Multi-Generation Poster (Bilingual)</w:t>
      </w:r>
    </w:p>
    <w:p w:rsidR="00D709F0" w:rsidP="00D709F0" w:rsidRDefault="00D709F0" w14:paraId="6D0CBAB5" w14:textId="66134CFE">
      <w:pPr>
        <w:numPr>
          <w:ilvl w:val="0"/>
          <w:numId w:val="7"/>
        </w:numPr>
        <w:spacing w:line="360" w:lineRule="auto"/>
      </w:pPr>
      <w:r>
        <w:t>11-13710P “Fight the Flu” Poster 65+ Adults (Bilingual)</w:t>
      </w:r>
    </w:p>
    <w:p w:rsidRPr="00B92426" w:rsidR="000B0797" w:rsidP="00D709F0" w:rsidRDefault="000B0797" w14:paraId="0D7D9806" w14:textId="52077EDD">
      <w:pPr>
        <w:numPr>
          <w:ilvl w:val="0"/>
          <w:numId w:val="7"/>
        </w:numPr>
        <w:spacing w:line="360" w:lineRule="auto"/>
      </w:pPr>
      <w:r>
        <w:t xml:space="preserve">11-13710P-1 “Fight the Flu” Adults Poster (Bilingual) </w:t>
      </w:r>
    </w:p>
    <w:p w:rsidRPr="00B92426" w:rsidR="00D709F0" w:rsidP="00D709F0" w:rsidRDefault="00D709F0" w14:paraId="1C63AC1D" w14:textId="77777777">
      <w:pPr>
        <w:numPr>
          <w:ilvl w:val="0"/>
          <w:numId w:val="7"/>
        </w:numPr>
        <w:spacing w:line="360" w:lineRule="auto"/>
        <w:rPr>
          <w:szCs w:val="24"/>
        </w:rPr>
      </w:pPr>
      <w:r w:rsidRPr="00B92426">
        <w:rPr>
          <w:szCs w:val="24"/>
        </w:rPr>
        <w:t>11-13710P-3 “Fight the Flu” Child Poster (Bilingual)</w:t>
      </w:r>
    </w:p>
    <w:p w:rsidRPr="007868B8" w:rsidR="00D709F0" w:rsidP="00D709F0" w:rsidRDefault="00D709F0" w14:paraId="2FD6C3A3" w14:textId="77777777">
      <w:pPr>
        <w:spacing w:line="360" w:lineRule="auto"/>
        <w:rPr>
          <w:szCs w:val="24"/>
          <w:u w:val="single"/>
        </w:rPr>
      </w:pPr>
      <w:r w:rsidRPr="007868B8">
        <w:rPr>
          <w:szCs w:val="24"/>
          <w:u w:val="single"/>
        </w:rPr>
        <w:t>Flu Brochures</w:t>
      </w:r>
    </w:p>
    <w:p w:rsidRPr="00042C92" w:rsidR="00892E69" w:rsidP="0E1A49CF" w:rsidRDefault="00892E69" w14:paraId="08E604C8" w14:textId="49D71D6E">
      <w:pPr>
        <w:pStyle w:val="Normal"/>
        <w:numPr>
          <w:ilvl w:val="0"/>
          <w:numId w:val="8"/>
        </w:numPr>
        <w:spacing w:line="360" w:lineRule="auto"/>
        <w:ind w:left="360" w:hanging="0"/>
        <w:rPr/>
      </w:pPr>
      <w:r w:rsidR="00892E69">
        <w:rPr/>
        <w:t>11-13710 “Fight the Flu” Adult Brochure (English)</w:t>
      </w:r>
    </w:p>
    <w:p w:rsidRPr="00042C92" w:rsidR="00892E69" w:rsidP="00892E69" w:rsidRDefault="00892E69" w14:paraId="295E087D" w14:textId="2C7FD9CA">
      <w:pPr>
        <w:numPr>
          <w:ilvl w:val="0"/>
          <w:numId w:val="8"/>
        </w:numPr>
        <w:spacing w:line="360" w:lineRule="auto"/>
      </w:pPr>
      <w:r w:rsidRPr="00042C92">
        <w:t xml:space="preserve">11-13710A “Fight the Flu” Adult Brochure (Spanish) </w:t>
      </w:r>
    </w:p>
    <w:p w:rsidRPr="00B92426" w:rsidR="00D709F0" w:rsidP="00D709F0" w:rsidRDefault="00D709F0" w14:paraId="5D1C1775" w14:textId="74E5A7AA">
      <w:pPr>
        <w:numPr>
          <w:ilvl w:val="0"/>
          <w:numId w:val="8"/>
        </w:numPr>
        <w:spacing w:line="360" w:lineRule="auto"/>
      </w:pPr>
      <w:r>
        <w:t>11-13710</w:t>
      </w:r>
      <w:r w:rsidR="00892E69">
        <w:t>-1</w:t>
      </w:r>
      <w:r>
        <w:t xml:space="preserve"> “Fight the Flu” Adolescent Brochure (English)</w:t>
      </w:r>
    </w:p>
    <w:p w:rsidR="00D709F0" w:rsidP="00D709F0" w:rsidRDefault="00D709F0" w14:paraId="19BCDC24" w14:textId="258E3C64">
      <w:pPr>
        <w:numPr>
          <w:ilvl w:val="0"/>
          <w:numId w:val="8"/>
        </w:numPr>
        <w:spacing w:line="360" w:lineRule="auto"/>
      </w:pPr>
      <w:r>
        <w:t>11-13710A-1</w:t>
      </w:r>
      <w:r w:rsidR="00892E69">
        <w:t xml:space="preserve"> </w:t>
      </w:r>
      <w:r>
        <w:t>“Fight the Flu” Adolescent Brochure (Spanish)</w:t>
      </w:r>
    </w:p>
    <w:p w:rsidRPr="00042C92" w:rsidR="00D709F0" w:rsidP="00D709F0" w:rsidRDefault="00D709F0" w14:paraId="6A833007" w14:textId="5D2C47B6">
      <w:pPr>
        <w:numPr>
          <w:ilvl w:val="0"/>
          <w:numId w:val="8"/>
        </w:numPr>
        <w:spacing w:line="360" w:lineRule="auto"/>
      </w:pPr>
      <w:r w:rsidRPr="00042C92">
        <w:t>11-13710-2 “Fight the Flu” Senior Brochure (English)</w:t>
      </w:r>
    </w:p>
    <w:p w:rsidRPr="00B92426" w:rsidR="00892E69" w:rsidP="00D709F0" w:rsidRDefault="00892E69" w14:paraId="06C7F048" w14:textId="03CD9885">
      <w:pPr>
        <w:numPr>
          <w:ilvl w:val="0"/>
          <w:numId w:val="8"/>
        </w:numPr>
        <w:spacing w:line="360" w:lineRule="auto"/>
      </w:pPr>
      <w:r>
        <w:t xml:space="preserve">11-13710A-2 “Fight the Flu” Senior Brochure (Spanish) </w:t>
      </w:r>
    </w:p>
    <w:p w:rsidRPr="007868B8" w:rsidR="00D709F0" w:rsidP="00D709F0" w:rsidRDefault="00D709F0" w14:paraId="12214A06" w14:textId="77777777">
      <w:pPr>
        <w:spacing w:line="360" w:lineRule="auto"/>
        <w:rPr>
          <w:szCs w:val="24"/>
          <w:u w:val="single"/>
        </w:rPr>
      </w:pPr>
      <w:r w:rsidRPr="007868B8">
        <w:rPr>
          <w:szCs w:val="24"/>
          <w:u w:val="single"/>
        </w:rPr>
        <w:t>Flu Forms</w:t>
      </w:r>
    </w:p>
    <w:p w:rsidRPr="00042C92" w:rsidR="00D709F0" w:rsidP="00D709F0" w:rsidRDefault="00D709F0" w14:paraId="22218553" w14:textId="77777777">
      <w:pPr>
        <w:numPr>
          <w:ilvl w:val="0"/>
          <w:numId w:val="9"/>
        </w:numPr>
        <w:spacing w:line="360" w:lineRule="auto"/>
        <w:rPr>
          <w:szCs w:val="24"/>
        </w:rPr>
      </w:pPr>
      <w:r w:rsidRPr="00042C92">
        <w:rPr>
          <w:szCs w:val="24"/>
        </w:rPr>
        <w:t>C-87 “Influenza (Flu) Vaccine (Live, Intranasal): What You Need to Know” Vaccine Information Sheet (VIS) (English)</w:t>
      </w:r>
    </w:p>
    <w:p w:rsidRPr="00042C92" w:rsidR="00D709F0" w:rsidP="00D709F0" w:rsidRDefault="00D709F0" w14:paraId="7B047D04" w14:textId="77777777">
      <w:pPr>
        <w:numPr>
          <w:ilvl w:val="0"/>
          <w:numId w:val="9"/>
        </w:numPr>
        <w:spacing w:line="360" w:lineRule="auto"/>
        <w:rPr>
          <w:szCs w:val="24"/>
        </w:rPr>
      </w:pPr>
      <w:r w:rsidRPr="00042C92">
        <w:rPr>
          <w:szCs w:val="24"/>
        </w:rPr>
        <w:t>C-87A “Influenza (Flu) Vaccine (Live, Intranasal): What You Need to Know” Vaccine Information Sheet (VIS) (Spanish)</w:t>
      </w:r>
    </w:p>
    <w:p w:rsidRPr="00042C92" w:rsidR="00D709F0" w:rsidP="00D709F0" w:rsidRDefault="00D709F0" w14:paraId="763D07AC" w14:textId="77777777">
      <w:pPr>
        <w:numPr>
          <w:ilvl w:val="0"/>
          <w:numId w:val="9"/>
        </w:numPr>
        <w:spacing w:line="360" w:lineRule="auto"/>
        <w:rPr>
          <w:szCs w:val="24"/>
        </w:rPr>
      </w:pPr>
      <w:r w:rsidRPr="00042C92">
        <w:rPr>
          <w:szCs w:val="24"/>
        </w:rPr>
        <w:lastRenderedPageBreak/>
        <w:t xml:space="preserve">C-93 “Influenza (Flu) Vaccine (Inactivated or Recombinant): What You Need to Know” Vaccine Information Statement (VIS) – English </w:t>
      </w:r>
    </w:p>
    <w:p w:rsidRPr="00042C92" w:rsidR="00D709F0" w:rsidP="00D709F0" w:rsidRDefault="00D709F0" w14:paraId="1E5C5031" w14:textId="77777777">
      <w:pPr>
        <w:numPr>
          <w:ilvl w:val="0"/>
          <w:numId w:val="9"/>
        </w:numPr>
        <w:spacing w:line="360" w:lineRule="auto"/>
        <w:rPr>
          <w:szCs w:val="24"/>
        </w:rPr>
      </w:pPr>
      <w:r w:rsidRPr="00042C92">
        <w:rPr>
          <w:szCs w:val="24"/>
        </w:rPr>
        <w:t>C-93A “Influenza (Flu) Vaccine (Inactivated or Recombinant): What You Need to Know” Vaccine Information Statement (VIS) – Spanish</w:t>
      </w:r>
    </w:p>
    <w:p w:rsidRPr="00042C92" w:rsidR="00D709F0" w:rsidP="00D709F0" w:rsidRDefault="00D709F0" w14:paraId="567D2145" w14:textId="77777777">
      <w:pPr>
        <w:numPr>
          <w:ilvl w:val="0"/>
          <w:numId w:val="9"/>
        </w:numPr>
        <w:spacing w:line="360" w:lineRule="auto"/>
        <w:rPr>
          <w:szCs w:val="24"/>
        </w:rPr>
      </w:pPr>
      <w:r w:rsidRPr="00042C92">
        <w:rPr>
          <w:szCs w:val="24"/>
        </w:rPr>
        <w:t xml:space="preserve">11-12812 Influenza (Flu) Fact Sheet for Child-Care Settings (Bilingual) </w:t>
      </w:r>
    </w:p>
    <w:p w:rsidRPr="007868B8" w:rsidR="00D709F0" w:rsidP="00D709F0" w:rsidRDefault="00D709F0" w14:paraId="4E2C79DF" w14:textId="20E8E884">
      <w:pPr>
        <w:spacing w:line="360" w:lineRule="auto"/>
        <w:rPr>
          <w:szCs w:val="24"/>
          <w:u w:val="single"/>
        </w:rPr>
      </w:pPr>
      <w:r w:rsidRPr="007868B8">
        <w:rPr>
          <w:szCs w:val="24"/>
          <w:u w:val="single"/>
        </w:rPr>
        <w:t>Activity Book</w:t>
      </w:r>
      <w:r w:rsidR="00BD4373">
        <w:rPr>
          <w:szCs w:val="24"/>
          <w:u w:val="single"/>
        </w:rPr>
        <w:t>s</w:t>
      </w:r>
    </w:p>
    <w:p w:rsidRPr="00042C92" w:rsidR="00D709F0" w:rsidP="00D709F0" w:rsidRDefault="00D709F0" w14:paraId="1B4C4C36" w14:textId="3AB4F5C0">
      <w:pPr>
        <w:numPr>
          <w:ilvl w:val="0"/>
          <w:numId w:val="10"/>
        </w:numPr>
        <w:spacing w:line="360" w:lineRule="auto"/>
        <w:rPr>
          <w:szCs w:val="24"/>
        </w:rPr>
      </w:pPr>
      <w:r w:rsidRPr="00042C92">
        <w:rPr>
          <w:szCs w:val="24"/>
        </w:rPr>
        <w:t xml:space="preserve">11-13338 “Flu Fighters” Activity Book (Bilingual) </w:t>
      </w:r>
    </w:p>
    <w:p w:rsidRPr="00042C92" w:rsidR="00BD4373" w:rsidP="00D709F0" w:rsidRDefault="00BD4373" w14:paraId="4B4493DA" w14:textId="5CA92D9D">
      <w:pPr>
        <w:numPr>
          <w:ilvl w:val="0"/>
          <w:numId w:val="10"/>
        </w:numPr>
        <w:spacing w:line="360" w:lineRule="auto"/>
        <w:rPr>
          <w:szCs w:val="24"/>
        </w:rPr>
      </w:pPr>
      <w:r w:rsidRPr="00042C92">
        <w:rPr>
          <w:szCs w:val="24"/>
        </w:rPr>
        <w:t>11-15317: “Vaccinate Through Life” Activity Book (English)</w:t>
      </w:r>
    </w:p>
    <w:p w:rsidRPr="00042C92" w:rsidR="00BD4373" w:rsidP="00D709F0" w:rsidRDefault="00BD4373" w14:paraId="6147D79E" w14:textId="319FC848">
      <w:pPr>
        <w:numPr>
          <w:ilvl w:val="0"/>
          <w:numId w:val="10"/>
        </w:numPr>
        <w:spacing w:line="360" w:lineRule="auto"/>
        <w:rPr>
          <w:szCs w:val="24"/>
        </w:rPr>
      </w:pPr>
      <w:r w:rsidRPr="00042C92">
        <w:rPr>
          <w:szCs w:val="24"/>
        </w:rPr>
        <w:t xml:space="preserve">6-13: “Vaccinate Through Life” Coloring Book (Bilingual) </w:t>
      </w:r>
    </w:p>
    <w:p w:rsidRPr="00042C92" w:rsidR="00BD4373" w:rsidP="00D709F0" w:rsidRDefault="00BD4373" w14:paraId="59D34A6C" w14:textId="3632CE62">
      <w:pPr>
        <w:numPr>
          <w:ilvl w:val="0"/>
          <w:numId w:val="10"/>
        </w:numPr>
        <w:spacing w:line="360" w:lineRule="auto"/>
        <w:rPr>
          <w:szCs w:val="24"/>
        </w:rPr>
      </w:pPr>
      <w:r w:rsidRPr="00042C92">
        <w:rPr>
          <w:szCs w:val="24"/>
        </w:rPr>
        <w:t>11-16533: “The Junior Disease Detectives: Operation Outbreak” Graphic Novel (English)</w:t>
      </w:r>
    </w:p>
    <w:p w:rsidRPr="00D709F0" w:rsidR="00D709F0" w:rsidP="00D709F0" w:rsidRDefault="00D709F0" w14:paraId="29273FBC" w14:textId="77777777">
      <w:pPr>
        <w:pStyle w:val="BodyText"/>
      </w:pPr>
    </w:p>
    <w:sectPr w:rsidRPr="00D709F0" w:rsidR="00D709F0" w:rsidSect="002D72E1">
      <w:footerReference w:type="default" r:id="rId13"/>
      <w:footerReference w:type="first" r:id="rId14"/>
      <w:footnotePr>
        <w:numFmt w:val="lowerLetter"/>
      </w:footnotePr>
      <w:endnotePr>
        <w:numFmt w:val="lowerLetter"/>
        <w:numRestart w:val="eachSect"/>
      </w:endnotePr>
      <w:type w:val="continuous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6770C" w:rsidP="000E59DE" w:rsidRDefault="0006770C" w14:paraId="0201685A" w14:textId="77777777">
      <w:r>
        <w:separator/>
      </w:r>
    </w:p>
    <w:p w:rsidR="0006770C" w:rsidP="000E59DE" w:rsidRDefault="0006770C" w14:paraId="0B0CEAD6" w14:textId="77777777"/>
  </w:endnote>
  <w:endnote w:type="continuationSeparator" w:id="0">
    <w:p w:rsidR="0006770C" w:rsidP="000E59DE" w:rsidRDefault="0006770C" w14:paraId="6E1A59E0" w14:textId="77777777">
      <w:r>
        <w:continuationSeparator/>
      </w:r>
    </w:p>
    <w:p w:rsidR="0006770C" w:rsidP="000E59DE" w:rsidRDefault="0006770C" w14:paraId="03F6CCAF" w14:textId="77777777"/>
  </w:endnote>
  <w:endnote w:type="continuationNotice" w:id="1">
    <w:p w:rsidRPr="00BE23B2" w:rsidR="0006770C" w:rsidP="000E59DE" w:rsidRDefault="0006770C" w14:paraId="4586809A" w14:textId="77777777"/>
    <w:p w:rsidR="0006770C" w:rsidP="000E59DE" w:rsidRDefault="0006770C" w14:paraId="540061A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DC3247" w:rsidR="005F2FCD" w:rsidP="00101F54" w:rsidRDefault="005F2FCD" w14:paraId="75A429DD" w14:textId="77777777">
    <w:pPr>
      <w:spacing w:before="240"/>
      <w:jc w:val="center"/>
    </w:pPr>
    <w:r w:rsidRPr="00DC3247">
      <w:fldChar w:fldCharType="begin"/>
    </w:r>
    <w:r w:rsidRPr="00DC3247">
      <w:instrText xml:space="preserve"> PAGE   \* MERGEFORMAT </w:instrText>
    </w:r>
    <w:r w:rsidRPr="00DC3247">
      <w:fldChar w:fldCharType="separate"/>
    </w:r>
    <w:r>
      <w:t>1</w:t>
    </w:r>
    <w:r w:rsidRPr="00DC3247">
      <w:rPr>
        <w:noProof/>
      </w:rPr>
      <w:fldChar w:fldCharType="end"/>
    </w:r>
  </w:p>
  <w:p w:rsidR="00BD08B2" w:rsidP="00AB0105" w:rsidRDefault="005F2FCD" w14:paraId="35E70703" w14:textId="059843E0">
    <w:pPr>
      <w:pBdr>
        <w:top w:val="single" w:color="auto" w:sz="4" w:space="4"/>
      </w:pBdr>
      <w:tabs>
        <w:tab w:val="center" w:pos="4680"/>
        <w:tab w:val="right" w:pos="9360"/>
      </w:tabs>
      <w:jc w:val="center"/>
    </w:pPr>
    <w:r w:rsidRPr="00DC3247">
      <w:rPr>
        <w:sz w:val="20"/>
      </w:rPr>
      <w:t xml:space="preserve">Texas Health and Human Services ● </w:t>
    </w:r>
    <w:r w:rsidRPr="00DC3247">
      <w:rPr>
        <w:b/>
        <w:sz w:val="20"/>
      </w:rPr>
      <w:t>hhs.texas.gov</w:t>
    </w:r>
    <w:r>
      <w:rPr>
        <w:b/>
        <w:sz w:val="20"/>
      </w:rPr>
      <w:t xml:space="preserve"> </w:t>
    </w:r>
    <w:r w:rsidRPr="00DC3247">
      <w:rPr>
        <w:sz w:val="20"/>
      </w:rPr>
      <w:t>●</w:t>
    </w:r>
    <w:r>
      <w:rPr>
        <w:sz w:val="20"/>
      </w:rPr>
      <w:t xml:space="preserve"> </w:t>
    </w:r>
    <w:r w:rsidRPr="0096447D">
      <w:rPr>
        <w:sz w:val="20"/>
      </w:rPr>
      <w:t xml:space="preserve">Revised: </w:t>
    </w:r>
    <w:r w:rsidR="00D67ED1">
      <w:rPr>
        <w:sz w:val="20"/>
      </w:rPr>
      <w:t>7</w:t>
    </w:r>
    <w:r w:rsidRPr="0096447D">
      <w:rPr>
        <w:sz w:val="20"/>
      </w:rPr>
      <w:t>/</w:t>
    </w:r>
    <w:r w:rsidR="00D67ED1">
      <w:rPr>
        <w:sz w:val="20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DC3247" w:rsidR="00101F54" w:rsidP="00101F54" w:rsidRDefault="00101F54" w14:paraId="7FFFC39E" w14:textId="77777777">
    <w:pPr>
      <w:spacing w:before="240"/>
      <w:jc w:val="center"/>
    </w:pPr>
    <w:r w:rsidRPr="00DC3247">
      <w:fldChar w:fldCharType="begin"/>
    </w:r>
    <w:r w:rsidRPr="00DC3247">
      <w:instrText xml:space="preserve"> PAGE   \* MERGEFORMAT </w:instrText>
    </w:r>
    <w:r w:rsidRPr="00DC3247">
      <w:fldChar w:fldCharType="separate"/>
    </w:r>
    <w:r>
      <w:t>1</w:t>
    </w:r>
    <w:r w:rsidRPr="00DC3247">
      <w:rPr>
        <w:noProof/>
      </w:rPr>
      <w:fldChar w:fldCharType="end"/>
    </w:r>
  </w:p>
  <w:p w:rsidRPr="0096447D" w:rsidR="00101F54" w:rsidP="00101F54" w:rsidRDefault="00101F54" w14:paraId="12008282" w14:textId="77777777">
    <w:pPr>
      <w:pBdr>
        <w:top w:val="single" w:color="auto" w:sz="4" w:space="4"/>
      </w:pBdr>
      <w:tabs>
        <w:tab w:val="center" w:pos="4680"/>
        <w:tab w:val="right" w:pos="9360"/>
      </w:tabs>
      <w:jc w:val="center"/>
    </w:pPr>
    <w:r w:rsidRPr="00DC3247">
      <w:rPr>
        <w:sz w:val="20"/>
      </w:rPr>
      <w:t xml:space="preserve">Texas Health and Human Services ● </w:t>
    </w:r>
    <w:r w:rsidRPr="00DC3247">
      <w:rPr>
        <w:b/>
        <w:sz w:val="20"/>
      </w:rPr>
      <w:t>hhs.texas.gov</w:t>
    </w:r>
    <w:r w:rsidR="0096447D">
      <w:rPr>
        <w:b/>
        <w:sz w:val="20"/>
      </w:rPr>
      <w:t xml:space="preserve"> </w:t>
    </w:r>
    <w:r w:rsidRPr="00DC3247" w:rsidR="0096447D">
      <w:rPr>
        <w:sz w:val="20"/>
      </w:rPr>
      <w:t>●</w:t>
    </w:r>
    <w:r w:rsidR="0096447D">
      <w:rPr>
        <w:sz w:val="20"/>
      </w:rPr>
      <w:t xml:space="preserve"> </w:t>
    </w:r>
    <w:r w:rsidRPr="0096447D" w:rsidR="0096447D">
      <w:rPr>
        <w:sz w:val="20"/>
      </w:rPr>
      <w:t>Revised: XX/XXXX</w:t>
    </w:r>
  </w:p>
  <w:p w:rsidR="00BD08B2" w:rsidRDefault="00BD08B2" w14:paraId="389B5D50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6770C" w:rsidP="000E59DE" w:rsidRDefault="0006770C" w14:paraId="22F638F7" w14:textId="77777777">
      <w:r>
        <w:separator/>
      </w:r>
    </w:p>
  </w:footnote>
  <w:footnote w:type="continuationSeparator" w:id="0">
    <w:p w:rsidR="0006770C" w:rsidP="000E59DE" w:rsidRDefault="0006770C" w14:paraId="616B053E" w14:textId="77777777">
      <w:r>
        <w:continuationSeparator/>
      </w:r>
    </w:p>
  </w:footnote>
  <w:footnote w:type="continuationNotice" w:id="1">
    <w:p w:rsidRPr="00BE23B2" w:rsidR="0006770C" w:rsidP="000E59DE" w:rsidRDefault="0006770C" w14:paraId="76F659CA" w14:textId="77777777"/>
    <w:p w:rsidR="0006770C" w:rsidP="000E59DE" w:rsidRDefault="0006770C" w14:paraId="63DF9291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C377C"/>
    <w:multiLevelType w:val="multilevel"/>
    <w:tmpl w:val="2618F04C"/>
    <w:numStyleLink w:val="HHSBullets"/>
  </w:abstractNum>
  <w:abstractNum w:abstractNumId="1" w15:restartNumberingAfterBreak="0">
    <w:nsid w:val="1F2200E0"/>
    <w:multiLevelType w:val="multilevel"/>
    <w:tmpl w:val="243C9078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 w:asciiTheme="minorHAnsi" w:hAnsiTheme="minorHAnsi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 w:asciiTheme="minorHAnsi" w:hAnsiTheme="minorHAnsi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hint="default" w:asciiTheme="minorHAnsi" w:hAnsiTheme="minorHAnsi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hint="default" w:asciiTheme="minorHAnsi" w:hAnsiTheme="minorHAnsi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hint="default" w:asciiTheme="minorHAnsi" w:hAnsiTheme="minorHAnsi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2C382E10"/>
    <w:multiLevelType w:val="multilevel"/>
    <w:tmpl w:val="17103B86"/>
    <w:styleLink w:val="HHSHeadingNumbering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Theme="majorHAnsi" w:hAnsiTheme="majorHAnsi"/>
      </w:rPr>
    </w:lvl>
    <w:lvl w:ilvl="1">
      <w:start w:val="1"/>
      <w:numFmt w:val="decimal"/>
      <w:suff w:val="space"/>
      <w:lvlText w:val="%2.%1"/>
      <w:lvlJc w:val="left"/>
      <w:pPr>
        <w:ind w:left="360" w:hanging="360"/>
      </w:pPr>
      <w:rPr>
        <w:rFonts w:hint="default" w:asciiTheme="majorHAnsi" w:hAnsiTheme="majorHAnsi"/>
      </w:rPr>
    </w:lvl>
    <w:lvl w:ilvl="2">
      <w:start w:val="1"/>
      <w:numFmt w:val="decimal"/>
      <w:suff w:val="space"/>
      <w:lvlText w:val="%1.%2.%3"/>
      <w:lvlJc w:val="left"/>
      <w:pPr>
        <w:ind w:left="360" w:hanging="360"/>
      </w:pPr>
      <w:rPr>
        <w:rFonts w:hint="default" w:asciiTheme="majorHAnsi" w:hAnsiTheme="majorHAnsi"/>
      </w:rPr>
    </w:lvl>
    <w:lvl w:ilvl="3">
      <w:start w:val="1"/>
      <w:numFmt w:val="decimal"/>
      <w:suff w:val="space"/>
      <w:lvlText w:val="%1.%2.%3.%4."/>
      <w:lvlJc w:val="left"/>
      <w:pPr>
        <w:ind w:left="360" w:hanging="360"/>
      </w:pPr>
      <w:rPr>
        <w:rFonts w:hint="default" w:asciiTheme="minorHAnsi" w:hAnsiTheme="minorHAnsi"/>
      </w:rPr>
    </w:lvl>
    <w:lvl w:ilvl="4">
      <w:start w:val="1"/>
      <w:numFmt w:val="decimal"/>
      <w:suff w:val="space"/>
      <w:lvlText w:val="%1.%2.%3.%4.%5."/>
      <w:lvlJc w:val="left"/>
      <w:pPr>
        <w:ind w:left="360" w:hanging="360"/>
      </w:pPr>
      <w:rPr>
        <w:rFonts w:hint="default" w:asciiTheme="minorHAnsi" w:hAnsiTheme="minorHAnsi"/>
      </w:rPr>
    </w:lvl>
    <w:lvl w:ilvl="5">
      <w:start w:val="1"/>
      <w:numFmt w:val="decimal"/>
      <w:suff w:val="space"/>
      <w:lvlText w:val="%1.%2.%3.%4.%5.%6."/>
      <w:lvlJc w:val="left"/>
      <w:pPr>
        <w:ind w:left="360" w:hanging="360"/>
      </w:pPr>
      <w:rPr>
        <w:rFonts w:hint="default" w:asciiTheme="minorHAnsi" w:hAnsiTheme="minorHAnsi"/>
      </w:rPr>
    </w:lvl>
    <w:lvl w:ilvl="6">
      <w:start w:val="1"/>
      <w:numFmt w:val="none"/>
      <w:suff w:val="nothing"/>
      <w:lvlText w:val="%7"/>
      <w:lvlJc w:val="left"/>
      <w:pPr>
        <w:ind w:left="360" w:hanging="36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360" w:hanging="36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3A1B53A5"/>
    <w:multiLevelType w:val="hybridMultilevel"/>
    <w:tmpl w:val="301AB7B2"/>
    <w:lvl w:ilvl="0" w:tplc="C122B0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221018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D2E7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4178F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505E77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EA509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A9C5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6AACCF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4D263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" w15:restartNumberingAfterBreak="0">
    <w:nsid w:val="41326F35"/>
    <w:multiLevelType w:val="multilevel"/>
    <w:tmpl w:val="D4C65E62"/>
    <w:styleLink w:val="Appendixes"/>
    <w:lvl w:ilvl="0">
      <w:start w:val="1"/>
      <w:numFmt w:val="upperLetter"/>
      <w:suff w:val="space"/>
      <w:lvlText w:val="Appendix %1."/>
      <w:lvlJc w:val="left"/>
      <w:pPr>
        <w:ind w:left="0" w:firstLine="0"/>
      </w:pPr>
      <w:rPr>
        <w:rFonts w:hint="default" w:asciiTheme="majorHAnsi" w:hAnsiTheme="majorHAnsi"/>
        <w:b/>
        <w:sz w:val="40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%3"/>
      <w:lvlJc w:val="righ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righ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472E62CF"/>
    <w:multiLevelType w:val="hybridMultilevel"/>
    <w:tmpl w:val="7E5886CC"/>
    <w:lvl w:ilvl="0" w:tplc="6EA88B04">
      <w:numFmt w:val="bullet"/>
      <w:lvlText w:val="-"/>
      <w:lvlJc w:val="left"/>
      <w:pPr>
        <w:ind w:left="1080" w:hanging="360"/>
      </w:pPr>
      <w:rPr>
        <w:rFonts w:hint="default" w:ascii="Verdana" w:hAnsi="Verdana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498072B8"/>
    <w:multiLevelType w:val="hybridMultilevel"/>
    <w:tmpl w:val="A028A896"/>
    <w:lvl w:ilvl="0" w:tplc="20DE2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742E88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D46A8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18D04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5141C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C4E06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DC6C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6B9466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5E5681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7" w15:restartNumberingAfterBreak="0">
    <w:nsid w:val="4B5A729A"/>
    <w:multiLevelType w:val="hybridMultilevel"/>
    <w:tmpl w:val="AF8E5AC4"/>
    <w:lvl w:ilvl="0" w:tplc="773A53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17CE7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D44A91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E2BE3C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9D8CA1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232A8C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70B653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5E479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D167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8" w15:restartNumberingAfterBreak="0">
    <w:nsid w:val="578148BE"/>
    <w:multiLevelType w:val="hybridMultilevel"/>
    <w:tmpl w:val="C8342646"/>
    <w:lvl w:ilvl="0" w:tplc="A976AC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457E44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B05895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FD897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382C39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496C22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5A3AF9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3230A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48D0A2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9" w15:restartNumberingAfterBreak="0">
    <w:nsid w:val="640A0D78"/>
    <w:multiLevelType w:val="multilevel"/>
    <w:tmpl w:val="2618F04C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hint="default" w:ascii="Times New Roman" w:hAnsi="Times New Roman" w:cs="Times New Roman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hint="default" w:ascii="Webdings" w:hAnsi="Webdings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hint="default" w:ascii="Times New Roman" w:hAnsi="Times New Roman" w:cs="Times New Roman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hint="default" w:ascii="Times New Roman" w:hAnsi="Times New Roman" w:cs="Times New Roman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hint="default" w:ascii="Times New Roman" w:hAnsi="Times New Roman" w:cs="Times New Roman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0" w15:restartNumberingAfterBreak="0">
    <w:nsid w:val="6F137996"/>
    <w:multiLevelType w:val="multilevel"/>
    <w:tmpl w:val="012A118C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 w:asciiTheme="minorHAnsi" w:hAnsiTheme="minorHAnsi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 w:asciiTheme="minorHAnsi" w:hAnsiTheme="minorHAnsi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hint="default" w:asciiTheme="minorHAnsi" w:hAnsiTheme="minorHAnsi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hint="default" w:asciiTheme="minorHAnsi" w:hAnsiTheme="minorHAnsi"/>
      </w:rPr>
    </w:lvl>
    <w:lvl w:ilvl="4">
      <w:start w:val="1"/>
      <w:numFmt w:val="upperLetter"/>
      <w:suff w:val="space"/>
      <w:lvlText w:val="(%5)"/>
      <w:lvlJc w:val="left"/>
      <w:pPr>
        <w:ind w:left="2160" w:hanging="360"/>
      </w:pPr>
      <w:rPr>
        <w:rFonts w:hint="default" w:asciiTheme="minorHAnsi" w:hAnsiTheme="minorHAnsi"/>
      </w:rPr>
    </w:lvl>
    <w:lvl w:ilvl="5">
      <w:start w:val="1"/>
      <w:numFmt w:val="lowerLetter"/>
      <w:suff w:val="space"/>
      <w:lvlText w:val="(%6)"/>
      <w:lvlJc w:val="left"/>
      <w:pPr>
        <w:ind w:left="2520" w:hanging="360"/>
      </w:pPr>
      <w:rPr>
        <w:rFonts w:hint="default" w:asciiTheme="minorHAnsi" w:hAnsiTheme="minorHAnsi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1" w15:restartNumberingAfterBreak="0">
    <w:nsid w:val="765B5521"/>
    <w:multiLevelType w:val="hybridMultilevel"/>
    <w:tmpl w:val="CE4CE11E"/>
    <w:lvl w:ilvl="0" w:tplc="91B0853C">
      <w:numFmt w:val="bullet"/>
      <w:lvlText w:val="-"/>
      <w:lvlJc w:val="left"/>
      <w:pPr>
        <w:ind w:left="1080" w:hanging="360"/>
      </w:pPr>
      <w:rPr>
        <w:rFonts w:hint="default" w:ascii="Verdana" w:hAnsi="Verdana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817108983">
    <w:abstractNumId w:val="2"/>
  </w:num>
  <w:num w:numId="2" w16cid:durableId="1366326063">
    <w:abstractNumId w:val="9"/>
  </w:num>
  <w:num w:numId="3" w16cid:durableId="1501584722">
    <w:abstractNumId w:val="1"/>
  </w:num>
  <w:num w:numId="4" w16cid:durableId="716393513">
    <w:abstractNumId w:val="4"/>
  </w:num>
  <w:num w:numId="5" w16cid:durableId="872766333">
    <w:abstractNumId w:val="0"/>
  </w:num>
  <w:num w:numId="6" w16cid:durableId="1389114719">
    <w:abstractNumId w:val="10"/>
  </w:num>
  <w:num w:numId="7" w16cid:durableId="1192304968">
    <w:abstractNumId w:val="6"/>
  </w:num>
  <w:num w:numId="8" w16cid:durableId="1907910895">
    <w:abstractNumId w:val="3"/>
  </w:num>
  <w:num w:numId="9" w16cid:durableId="1748109724">
    <w:abstractNumId w:val="8"/>
  </w:num>
  <w:num w:numId="10" w16cid:durableId="1288076541">
    <w:abstractNumId w:val="7"/>
  </w:num>
  <w:num w:numId="11" w16cid:durableId="1168516480">
    <w:abstractNumId w:val="11"/>
  </w:num>
  <w:num w:numId="12" w16cid:durableId="18460954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5404" w:allStyles="0" w:customStyles="0" w:latentStyles="1" w:stylesInUse="0" w:headingStyles="0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 w:val="true"/>
  <w:defaultTabStop w:val="720"/>
  <w:characterSpacingControl w:val="doNotCompress"/>
  <w:hdrShapeDefaults>
    <o:shapedefaults v:ext="edit" spidmax="2050"/>
  </w:hdrShapeDefaults>
  <w:footnotePr>
    <w:numFmt w:val="lowerLetter"/>
    <w:footnote w:id="-1"/>
    <w:footnote w:id="0"/>
    <w:footnote w:id="1"/>
  </w:footnotePr>
  <w:endnotePr>
    <w:numFmt w:val="lowerLetter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9F0"/>
    <w:rsid w:val="0000543F"/>
    <w:rsid w:val="000103D2"/>
    <w:rsid w:val="00021D62"/>
    <w:rsid w:val="0002300D"/>
    <w:rsid w:val="00025432"/>
    <w:rsid w:val="00026B05"/>
    <w:rsid w:val="00035F74"/>
    <w:rsid w:val="00042C92"/>
    <w:rsid w:val="00052F3D"/>
    <w:rsid w:val="000548F5"/>
    <w:rsid w:val="000577F3"/>
    <w:rsid w:val="00063C2A"/>
    <w:rsid w:val="00063D03"/>
    <w:rsid w:val="00067170"/>
    <w:rsid w:val="000674CE"/>
    <w:rsid w:val="0006770C"/>
    <w:rsid w:val="00070830"/>
    <w:rsid w:val="000809F0"/>
    <w:rsid w:val="000873C7"/>
    <w:rsid w:val="000A1256"/>
    <w:rsid w:val="000A351D"/>
    <w:rsid w:val="000A5224"/>
    <w:rsid w:val="000A6AA4"/>
    <w:rsid w:val="000B0797"/>
    <w:rsid w:val="000B3EA7"/>
    <w:rsid w:val="000C36D2"/>
    <w:rsid w:val="000C5543"/>
    <w:rsid w:val="000C5FD5"/>
    <w:rsid w:val="000D45FE"/>
    <w:rsid w:val="000D46AF"/>
    <w:rsid w:val="000D61EC"/>
    <w:rsid w:val="000E3BEC"/>
    <w:rsid w:val="000E59DE"/>
    <w:rsid w:val="000E5AE2"/>
    <w:rsid w:val="000E6757"/>
    <w:rsid w:val="000F31B2"/>
    <w:rsid w:val="00101F54"/>
    <w:rsid w:val="001061B2"/>
    <w:rsid w:val="00137306"/>
    <w:rsid w:val="00141F81"/>
    <w:rsid w:val="0014577F"/>
    <w:rsid w:val="00147BCA"/>
    <w:rsid w:val="00155671"/>
    <w:rsid w:val="001607C2"/>
    <w:rsid w:val="00162419"/>
    <w:rsid w:val="001706ED"/>
    <w:rsid w:val="00184A85"/>
    <w:rsid w:val="00195162"/>
    <w:rsid w:val="00195F32"/>
    <w:rsid w:val="00196C80"/>
    <w:rsid w:val="001A6214"/>
    <w:rsid w:val="001A75D9"/>
    <w:rsid w:val="001B4DEB"/>
    <w:rsid w:val="001C2741"/>
    <w:rsid w:val="001C5FAC"/>
    <w:rsid w:val="001D2E60"/>
    <w:rsid w:val="001E766E"/>
    <w:rsid w:val="00200CCE"/>
    <w:rsid w:val="00214CA9"/>
    <w:rsid w:val="0022030F"/>
    <w:rsid w:val="002236D2"/>
    <w:rsid w:val="00246352"/>
    <w:rsid w:val="00250227"/>
    <w:rsid w:val="00250F08"/>
    <w:rsid w:val="002542B4"/>
    <w:rsid w:val="0025713B"/>
    <w:rsid w:val="00270DFA"/>
    <w:rsid w:val="00275511"/>
    <w:rsid w:val="00276923"/>
    <w:rsid w:val="002A11CA"/>
    <w:rsid w:val="002A672A"/>
    <w:rsid w:val="002B3984"/>
    <w:rsid w:val="002B4F31"/>
    <w:rsid w:val="002B72AA"/>
    <w:rsid w:val="002B7A06"/>
    <w:rsid w:val="002D119C"/>
    <w:rsid w:val="002D5466"/>
    <w:rsid w:val="002D72E1"/>
    <w:rsid w:val="002E098A"/>
    <w:rsid w:val="002E2979"/>
    <w:rsid w:val="002F0249"/>
    <w:rsid w:val="002F1503"/>
    <w:rsid w:val="00303BBD"/>
    <w:rsid w:val="00311B29"/>
    <w:rsid w:val="003219E9"/>
    <w:rsid w:val="0032388C"/>
    <w:rsid w:val="00327482"/>
    <w:rsid w:val="00333D56"/>
    <w:rsid w:val="00345BE3"/>
    <w:rsid w:val="00345E37"/>
    <w:rsid w:val="00363808"/>
    <w:rsid w:val="00366895"/>
    <w:rsid w:val="00371424"/>
    <w:rsid w:val="003768D1"/>
    <w:rsid w:val="00397D19"/>
    <w:rsid w:val="003A1ACC"/>
    <w:rsid w:val="003A7A0A"/>
    <w:rsid w:val="003C7B54"/>
    <w:rsid w:val="003D5D0A"/>
    <w:rsid w:val="003E1998"/>
    <w:rsid w:val="003E41FF"/>
    <w:rsid w:val="003F47C0"/>
    <w:rsid w:val="003F51CF"/>
    <w:rsid w:val="004003B1"/>
    <w:rsid w:val="004157CA"/>
    <w:rsid w:val="0043784B"/>
    <w:rsid w:val="0044042D"/>
    <w:rsid w:val="00444527"/>
    <w:rsid w:val="0044514E"/>
    <w:rsid w:val="00445998"/>
    <w:rsid w:val="0045240D"/>
    <w:rsid w:val="00470EC4"/>
    <w:rsid w:val="00476A05"/>
    <w:rsid w:val="00476A13"/>
    <w:rsid w:val="00477E88"/>
    <w:rsid w:val="004868C4"/>
    <w:rsid w:val="0049398E"/>
    <w:rsid w:val="004B0519"/>
    <w:rsid w:val="004D664A"/>
    <w:rsid w:val="004D7F37"/>
    <w:rsid w:val="004E1885"/>
    <w:rsid w:val="004E6AD9"/>
    <w:rsid w:val="004E7CA9"/>
    <w:rsid w:val="004F4B6D"/>
    <w:rsid w:val="00504FD0"/>
    <w:rsid w:val="0051737A"/>
    <w:rsid w:val="00543DA5"/>
    <w:rsid w:val="00550083"/>
    <w:rsid w:val="00552CFB"/>
    <w:rsid w:val="00570AD5"/>
    <w:rsid w:val="00575689"/>
    <w:rsid w:val="005766BE"/>
    <w:rsid w:val="00576B0E"/>
    <w:rsid w:val="00581C85"/>
    <w:rsid w:val="00584026"/>
    <w:rsid w:val="00597C6D"/>
    <w:rsid w:val="005A6BC4"/>
    <w:rsid w:val="005A7B40"/>
    <w:rsid w:val="005B75BA"/>
    <w:rsid w:val="005C1880"/>
    <w:rsid w:val="005C1FE3"/>
    <w:rsid w:val="005C2739"/>
    <w:rsid w:val="005C4C60"/>
    <w:rsid w:val="005C7B8F"/>
    <w:rsid w:val="005D6728"/>
    <w:rsid w:val="005D7C97"/>
    <w:rsid w:val="005E2106"/>
    <w:rsid w:val="005F18C3"/>
    <w:rsid w:val="005F2FCD"/>
    <w:rsid w:val="005F54F5"/>
    <w:rsid w:val="00600011"/>
    <w:rsid w:val="00613EF4"/>
    <w:rsid w:val="0063168F"/>
    <w:rsid w:val="00635C80"/>
    <w:rsid w:val="00640A11"/>
    <w:rsid w:val="00645F51"/>
    <w:rsid w:val="0065297C"/>
    <w:rsid w:val="00657F73"/>
    <w:rsid w:val="00660E58"/>
    <w:rsid w:val="0066633B"/>
    <w:rsid w:val="00666716"/>
    <w:rsid w:val="006678BD"/>
    <w:rsid w:val="006769C9"/>
    <w:rsid w:val="0068235D"/>
    <w:rsid w:val="006908C0"/>
    <w:rsid w:val="00692774"/>
    <w:rsid w:val="00693C3C"/>
    <w:rsid w:val="00695E38"/>
    <w:rsid w:val="00696CFF"/>
    <w:rsid w:val="006A62F6"/>
    <w:rsid w:val="006B00B9"/>
    <w:rsid w:val="006B514F"/>
    <w:rsid w:val="006C4EFB"/>
    <w:rsid w:val="006D0D91"/>
    <w:rsid w:val="006D615A"/>
    <w:rsid w:val="006E1457"/>
    <w:rsid w:val="006E2D2A"/>
    <w:rsid w:val="00701B23"/>
    <w:rsid w:val="00720FE4"/>
    <w:rsid w:val="00724434"/>
    <w:rsid w:val="00745417"/>
    <w:rsid w:val="0075427D"/>
    <w:rsid w:val="00754858"/>
    <w:rsid w:val="00762C86"/>
    <w:rsid w:val="00764A84"/>
    <w:rsid w:val="00782D01"/>
    <w:rsid w:val="007A61A8"/>
    <w:rsid w:val="007D3281"/>
    <w:rsid w:val="007E0E78"/>
    <w:rsid w:val="007E74D1"/>
    <w:rsid w:val="00803D46"/>
    <w:rsid w:val="00807998"/>
    <w:rsid w:val="00823377"/>
    <w:rsid w:val="00825AFD"/>
    <w:rsid w:val="008356BD"/>
    <w:rsid w:val="00845291"/>
    <w:rsid w:val="00851874"/>
    <w:rsid w:val="00892E69"/>
    <w:rsid w:val="008A6F0A"/>
    <w:rsid w:val="008B2B28"/>
    <w:rsid w:val="008D00BD"/>
    <w:rsid w:val="008E4837"/>
    <w:rsid w:val="008E6644"/>
    <w:rsid w:val="008E795B"/>
    <w:rsid w:val="00903B1D"/>
    <w:rsid w:val="00905276"/>
    <w:rsid w:val="009078C9"/>
    <w:rsid w:val="00911366"/>
    <w:rsid w:val="00911CD7"/>
    <w:rsid w:val="00915845"/>
    <w:rsid w:val="00915C59"/>
    <w:rsid w:val="009309B1"/>
    <w:rsid w:val="00940B53"/>
    <w:rsid w:val="00942E12"/>
    <w:rsid w:val="009444FF"/>
    <w:rsid w:val="0095140B"/>
    <w:rsid w:val="00955957"/>
    <w:rsid w:val="0096447D"/>
    <w:rsid w:val="0096514A"/>
    <w:rsid w:val="00966638"/>
    <w:rsid w:val="00967274"/>
    <w:rsid w:val="009709D9"/>
    <w:rsid w:val="009738A2"/>
    <w:rsid w:val="00973974"/>
    <w:rsid w:val="009A05DC"/>
    <w:rsid w:val="009A32FC"/>
    <w:rsid w:val="009B0A1A"/>
    <w:rsid w:val="009B6B38"/>
    <w:rsid w:val="009C71F0"/>
    <w:rsid w:val="009D1B06"/>
    <w:rsid w:val="009D7B4D"/>
    <w:rsid w:val="009E338D"/>
    <w:rsid w:val="009F4852"/>
    <w:rsid w:val="00A01A7C"/>
    <w:rsid w:val="00A05C85"/>
    <w:rsid w:val="00A31FB9"/>
    <w:rsid w:val="00A34372"/>
    <w:rsid w:val="00A430EC"/>
    <w:rsid w:val="00A50D4B"/>
    <w:rsid w:val="00A51187"/>
    <w:rsid w:val="00A53142"/>
    <w:rsid w:val="00A63DA2"/>
    <w:rsid w:val="00A64062"/>
    <w:rsid w:val="00A73867"/>
    <w:rsid w:val="00A73EF7"/>
    <w:rsid w:val="00A846CD"/>
    <w:rsid w:val="00AA084E"/>
    <w:rsid w:val="00AA3E9D"/>
    <w:rsid w:val="00AA6C61"/>
    <w:rsid w:val="00AA78B4"/>
    <w:rsid w:val="00AB0105"/>
    <w:rsid w:val="00AB5F66"/>
    <w:rsid w:val="00AC534F"/>
    <w:rsid w:val="00AC5586"/>
    <w:rsid w:val="00AD2BB7"/>
    <w:rsid w:val="00AD2FEF"/>
    <w:rsid w:val="00AE7291"/>
    <w:rsid w:val="00AF016D"/>
    <w:rsid w:val="00AF2D0E"/>
    <w:rsid w:val="00AF4B3A"/>
    <w:rsid w:val="00B2144C"/>
    <w:rsid w:val="00B26956"/>
    <w:rsid w:val="00B45EB7"/>
    <w:rsid w:val="00B52478"/>
    <w:rsid w:val="00B55BD5"/>
    <w:rsid w:val="00B62D6F"/>
    <w:rsid w:val="00B64FAD"/>
    <w:rsid w:val="00B82468"/>
    <w:rsid w:val="00B87A46"/>
    <w:rsid w:val="00B97997"/>
    <w:rsid w:val="00BA3755"/>
    <w:rsid w:val="00BA7E9C"/>
    <w:rsid w:val="00BB579E"/>
    <w:rsid w:val="00BB73E4"/>
    <w:rsid w:val="00BC4E46"/>
    <w:rsid w:val="00BD08B2"/>
    <w:rsid w:val="00BD1528"/>
    <w:rsid w:val="00BD4373"/>
    <w:rsid w:val="00BD48FA"/>
    <w:rsid w:val="00BE23B2"/>
    <w:rsid w:val="00BE638A"/>
    <w:rsid w:val="00BF711D"/>
    <w:rsid w:val="00C01AF6"/>
    <w:rsid w:val="00C06E76"/>
    <w:rsid w:val="00C14C41"/>
    <w:rsid w:val="00C22680"/>
    <w:rsid w:val="00C24769"/>
    <w:rsid w:val="00C3401B"/>
    <w:rsid w:val="00C476FA"/>
    <w:rsid w:val="00C55070"/>
    <w:rsid w:val="00C562FA"/>
    <w:rsid w:val="00C60789"/>
    <w:rsid w:val="00CA00A4"/>
    <w:rsid w:val="00CA1532"/>
    <w:rsid w:val="00CA55CF"/>
    <w:rsid w:val="00CA7F91"/>
    <w:rsid w:val="00CB08C9"/>
    <w:rsid w:val="00CC5572"/>
    <w:rsid w:val="00CD344A"/>
    <w:rsid w:val="00CE490D"/>
    <w:rsid w:val="00CE6D51"/>
    <w:rsid w:val="00CF0FBC"/>
    <w:rsid w:val="00D072AE"/>
    <w:rsid w:val="00D0760C"/>
    <w:rsid w:val="00D16536"/>
    <w:rsid w:val="00D242A0"/>
    <w:rsid w:val="00D24BF9"/>
    <w:rsid w:val="00D35F8D"/>
    <w:rsid w:val="00D4757D"/>
    <w:rsid w:val="00D57BB5"/>
    <w:rsid w:val="00D61983"/>
    <w:rsid w:val="00D67ED1"/>
    <w:rsid w:val="00D7005B"/>
    <w:rsid w:val="00D709F0"/>
    <w:rsid w:val="00D86FBA"/>
    <w:rsid w:val="00D9281E"/>
    <w:rsid w:val="00D93E92"/>
    <w:rsid w:val="00DA0A59"/>
    <w:rsid w:val="00DA743E"/>
    <w:rsid w:val="00DA7F70"/>
    <w:rsid w:val="00DB1903"/>
    <w:rsid w:val="00DB1DCF"/>
    <w:rsid w:val="00DB69FD"/>
    <w:rsid w:val="00DB6E18"/>
    <w:rsid w:val="00DC4D89"/>
    <w:rsid w:val="00DC506B"/>
    <w:rsid w:val="00DC720A"/>
    <w:rsid w:val="00DD79FB"/>
    <w:rsid w:val="00DE1A1F"/>
    <w:rsid w:val="00DE7077"/>
    <w:rsid w:val="00E13888"/>
    <w:rsid w:val="00E168FC"/>
    <w:rsid w:val="00E32C2F"/>
    <w:rsid w:val="00E43269"/>
    <w:rsid w:val="00E4641C"/>
    <w:rsid w:val="00E76A50"/>
    <w:rsid w:val="00E77096"/>
    <w:rsid w:val="00E81609"/>
    <w:rsid w:val="00EA1AFB"/>
    <w:rsid w:val="00EA7A1F"/>
    <w:rsid w:val="00EB7BDE"/>
    <w:rsid w:val="00ED0680"/>
    <w:rsid w:val="00EE074F"/>
    <w:rsid w:val="00EE12C3"/>
    <w:rsid w:val="00EE4A5E"/>
    <w:rsid w:val="00EE4F4A"/>
    <w:rsid w:val="00EE6AA0"/>
    <w:rsid w:val="00EE7D41"/>
    <w:rsid w:val="00EF0202"/>
    <w:rsid w:val="00EF2CFE"/>
    <w:rsid w:val="00F061B0"/>
    <w:rsid w:val="00F16F1D"/>
    <w:rsid w:val="00F21889"/>
    <w:rsid w:val="00F21EEC"/>
    <w:rsid w:val="00F30535"/>
    <w:rsid w:val="00F31FE0"/>
    <w:rsid w:val="00F34ED5"/>
    <w:rsid w:val="00F420D8"/>
    <w:rsid w:val="00F4653C"/>
    <w:rsid w:val="00F54A70"/>
    <w:rsid w:val="00F5710A"/>
    <w:rsid w:val="00F621BF"/>
    <w:rsid w:val="00F77E4E"/>
    <w:rsid w:val="00F9445A"/>
    <w:rsid w:val="00F94B47"/>
    <w:rsid w:val="00FA1547"/>
    <w:rsid w:val="00FA171E"/>
    <w:rsid w:val="00FB2C37"/>
    <w:rsid w:val="00FB2E2D"/>
    <w:rsid w:val="00FD3AD2"/>
    <w:rsid w:val="00FE5F97"/>
    <w:rsid w:val="00FF3E95"/>
    <w:rsid w:val="00FF472B"/>
    <w:rsid w:val="00FF4F73"/>
    <w:rsid w:val="0E1A49CF"/>
    <w:rsid w:val="18A94648"/>
    <w:rsid w:val="2C265D11"/>
    <w:rsid w:val="39F5E4D0"/>
    <w:rsid w:val="3BBAF0F8"/>
    <w:rsid w:val="41B6EB96"/>
    <w:rsid w:val="4E89235F"/>
    <w:rsid w:val="5D03B765"/>
    <w:rsid w:val="5D66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555590"/>
  <w15:chartTrackingRefBased/>
  <w15:docId w15:val="{9B152E06-2B38-42FE-8C58-4BAF36E85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/>
    <w:lsdException w:name="heading 6" w:uiPriority="0" w:semiHidden="1" w:unhideWhenUsed="1" w:qFormat="1"/>
    <w:lsdException w:name="heading 7" w:semiHidden="1"/>
    <w:lsdException w:name="heading 8" w:semiHidden="1"/>
    <w:lsdException w:name="heading 9" w:semiHidden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1" w:semiHidden="1" w:unhideWhenUsed="1"/>
    <w:lsdException w:name="toc 4" w:uiPriority="1" w:semiHidden="1" w:unhideWhenUsed="1"/>
    <w:lsdException w:name="toc 5" w:uiPriority="1" w:semiHidden="1" w:unhideWhenUsed="1"/>
    <w:lsdException w:name="toc 6" w:uiPriority="1" w:semiHidden="1" w:unhideWhenUsed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49" w:semiHidden="1" w:unhideWhenUsed="1"/>
    <w:lsdException w:name="footer" w:semiHidden="1" w:unhideWhenUsed="1"/>
    <w:lsdException w:name="index heading" w:semiHidden="1" w:unhideWhenUsed="1"/>
    <w:lsdException w:name="caption" w:uiPriority="2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 w:semiHidden="1" w:unhideWhenUsed="1" w:qFormat="1"/>
    <w:lsdException w:name="List Number" w:uiPriority="5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4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6" w:semiHidden="1" w:unhideWhenUsed="1" w:qFormat="1"/>
    <w:lsdException w:name="FollowedHyperlink" w:semiHidden="1" w:unhideWhenUsed="1"/>
    <w:lsdException w:name="Strong" w:uiPriority="3" w:qFormat="1"/>
    <w:lsdException w:name="Emphasis" w:uiPriority="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" w:qFormat="1"/>
    <w:lsdException w:name="Quote" w:uiPriority="6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unhideWhenUsed="1"/>
    <w:lsdException w:name="Bibliography" w:semiHidden="1" w:unhideWhenUsed="1"/>
    <w:lsdException w:name="TOC Heading" w:uiPriority="1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4"/>
    <w:semiHidden/>
    <w:rsid w:val="002B7A06"/>
    <w:rPr>
      <w:szCs w:val="20"/>
    </w:rPr>
  </w:style>
  <w:style w:type="paragraph" w:styleId="Heading1">
    <w:name w:val="heading 1"/>
    <w:next w:val="BodyTextafterheading"/>
    <w:link w:val="Heading1Char"/>
    <w:rsid w:val="00A430EC"/>
    <w:pPr>
      <w:keepNext/>
      <w:keepLines/>
      <w:spacing w:before="480" w:after="120" w:line="288" w:lineRule="auto"/>
      <w:jc w:val="center"/>
      <w:outlineLvl w:val="0"/>
    </w:pPr>
    <w:rPr>
      <w:rFonts w:cs="Arial" w:asciiTheme="majorHAnsi" w:hAnsiTheme="majorHAnsi" w:eastAsiaTheme="majorEastAsia"/>
      <w:b/>
      <w:color w:val="000000" w:themeColor="text2"/>
      <w:sz w:val="40"/>
      <w:szCs w:val="36"/>
    </w:rPr>
  </w:style>
  <w:style w:type="paragraph" w:styleId="Heading2">
    <w:name w:val="heading 2"/>
    <w:next w:val="BodyTextafterheading"/>
    <w:link w:val="Heading2Char"/>
    <w:qFormat/>
    <w:rsid w:val="002F0249"/>
    <w:pPr>
      <w:keepNext/>
      <w:keepLines/>
      <w:spacing w:before="240" w:after="120" w:line="288" w:lineRule="auto"/>
      <w:outlineLvl w:val="1"/>
    </w:pPr>
    <w:rPr>
      <w:rFonts w:asciiTheme="majorHAnsi" w:hAnsiTheme="majorHAnsi" w:eastAsiaTheme="majorEastAsia" w:cstheme="majorBidi"/>
      <w:b/>
      <w:color w:val="003087"/>
      <w:sz w:val="36"/>
      <w:szCs w:val="26"/>
    </w:rPr>
  </w:style>
  <w:style w:type="paragraph" w:styleId="Heading3">
    <w:name w:val="heading 3"/>
    <w:next w:val="BodyTextafterheading"/>
    <w:link w:val="Heading3Char"/>
    <w:qFormat/>
    <w:rsid w:val="00E43269"/>
    <w:pPr>
      <w:keepNext/>
      <w:keepLines/>
      <w:spacing w:before="240" w:after="120" w:line="288" w:lineRule="auto"/>
      <w:outlineLvl w:val="2"/>
    </w:pPr>
    <w:rPr>
      <w:rFonts w:asciiTheme="majorHAnsi" w:hAnsiTheme="majorHAnsi" w:eastAsiaTheme="majorEastAsia" w:cstheme="majorBidi"/>
      <w:b/>
      <w:color w:val="005CB9"/>
      <w:sz w:val="32"/>
      <w:szCs w:val="24"/>
    </w:rPr>
  </w:style>
  <w:style w:type="paragraph" w:styleId="Heading4">
    <w:name w:val="heading 4"/>
    <w:next w:val="BodyTextafterheading"/>
    <w:link w:val="Heading4Char"/>
    <w:qFormat/>
    <w:rsid w:val="00E43269"/>
    <w:pPr>
      <w:keepNext/>
      <w:keepLines/>
      <w:spacing w:before="240" w:after="120" w:line="288" w:lineRule="auto"/>
      <w:outlineLvl w:val="3"/>
    </w:pPr>
    <w:rPr>
      <w:rFonts w:asciiTheme="majorHAnsi" w:hAnsiTheme="majorHAnsi" w:eastAsiaTheme="majorEastAsia" w:cstheme="majorBidi"/>
      <w:b/>
      <w:iCs/>
      <w:color w:val="022167" w:themeColor="text1"/>
      <w:sz w:val="28"/>
      <w:szCs w:val="20"/>
    </w:rPr>
  </w:style>
  <w:style w:type="paragraph" w:styleId="Heading5">
    <w:name w:val="heading 5"/>
    <w:next w:val="BodyTextafterheading"/>
    <w:link w:val="Heading5Char"/>
    <w:rsid w:val="00E43269"/>
    <w:pPr>
      <w:keepNext/>
      <w:keepLines/>
      <w:spacing w:before="240" w:after="120" w:line="288" w:lineRule="auto"/>
      <w:outlineLvl w:val="4"/>
    </w:pPr>
    <w:rPr>
      <w:rFonts w:asciiTheme="majorHAnsi" w:hAnsiTheme="majorHAnsi" w:eastAsiaTheme="majorEastAsia" w:cstheme="majorBidi"/>
      <w:b/>
      <w:iCs/>
      <w:color w:val="005CB9"/>
      <w:sz w:val="26"/>
      <w:szCs w:val="20"/>
    </w:rPr>
  </w:style>
  <w:style w:type="paragraph" w:styleId="Heading6">
    <w:name w:val="heading 6"/>
    <w:next w:val="BodyTextafterheading"/>
    <w:link w:val="Heading6Char"/>
    <w:qFormat/>
    <w:rsid w:val="00E43269"/>
    <w:pPr>
      <w:keepNext/>
      <w:keepLines/>
      <w:spacing w:before="240" w:after="120" w:line="288" w:lineRule="auto"/>
      <w:outlineLvl w:val="5"/>
    </w:pPr>
    <w:rPr>
      <w:rFonts w:asciiTheme="majorHAnsi" w:hAnsiTheme="majorHAnsi" w:eastAsiaTheme="majorEastAsia" w:cstheme="majorBidi"/>
      <w:b/>
      <w:iCs/>
      <w:color w:val="022167" w:themeColor="text1"/>
      <w:sz w:val="24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StrongEmphasis" w:customStyle="1">
    <w:name w:val="Strong Emphasis"/>
    <w:uiPriority w:val="4"/>
    <w:qFormat/>
    <w:rsid w:val="00250F08"/>
    <w:rPr>
      <w:b/>
      <w:i/>
    </w:rPr>
  </w:style>
  <w:style w:type="paragraph" w:styleId="Heading1forLists" w:customStyle="1">
    <w:name w:val="Heading 1 for Lists"/>
    <w:basedOn w:val="TOCHeading"/>
    <w:next w:val="BodyTextafterheading"/>
    <w:link w:val="Heading1forListsChar"/>
    <w:uiPriority w:val="2"/>
    <w:qFormat/>
    <w:rsid w:val="00333D56"/>
  </w:style>
  <w:style w:type="character" w:styleId="Heading1forListsChar" w:customStyle="1">
    <w:name w:val="Heading 1 for Lists Char"/>
    <w:basedOn w:val="DefaultParagraphFont"/>
    <w:link w:val="Heading1forLists"/>
    <w:uiPriority w:val="2"/>
    <w:rsid w:val="00333D56"/>
    <w:rPr>
      <w:rFonts w:eastAsia="Times New Roman" w:cs="Times New Roman" w:asciiTheme="majorHAnsi" w:hAnsiTheme="majorHAnsi"/>
      <w:b/>
      <w:sz w:val="40"/>
      <w:szCs w:val="24"/>
    </w:rPr>
  </w:style>
  <w:style w:type="character" w:styleId="Heading1Char" w:customStyle="1">
    <w:name w:val="Heading 1 Char"/>
    <w:basedOn w:val="DefaultParagraphFont"/>
    <w:link w:val="Heading1"/>
    <w:rsid w:val="00A430EC"/>
    <w:rPr>
      <w:rFonts w:cs="Arial" w:asciiTheme="majorHAnsi" w:hAnsiTheme="majorHAnsi" w:eastAsiaTheme="majorEastAsia"/>
      <w:b/>
      <w:color w:val="000000" w:themeColor="text2"/>
      <w:sz w:val="40"/>
      <w:szCs w:val="36"/>
    </w:rPr>
  </w:style>
  <w:style w:type="paragraph" w:styleId="TOCHeading">
    <w:name w:val="TOC Heading"/>
    <w:next w:val="TOC1"/>
    <w:link w:val="TOCHeadingChar"/>
    <w:uiPriority w:val="1"/>
    <w:qFormat/>
    <w:rsid w:val="00333D56"/>
    <w:pPr>
      <w:spacing w:after="240" w:line="288" w:lineRule="auto"/>
      <w:jc w:val="center"/>
      <w:outlineLvl w:val="0"/>
    </w:pPr>
    <w:rPr>
      <w:rFonts w:eastAsia="Times New Roman" w:cs="Times New Roman" w:asciiTheme="majorHAnsi" w:hAnsiTheme="majorHAnsi"/>
      <w:b/>
      <w:sz w:val="40"/>
      <w:szCs w:val="24"/>
    </w:rPr>
  </w:style>
  <w:style w:type="paragraph" w:styleId="TableContent" w:customStyle="1">
    <w:name w:val="Table Content"/>
    <w:basedOn w:val="BodyText"/>
    <w:link w:val="TableContentChar"/>
    <w:uiPriority w:val="4"/>
    <w:rsid w:val="00067170"/>
    <w:pPr>
      <w:widowControl w:val="0"/>
      <w:spacing w:before="60" w:after="60" w:line="252" w:lineRule="auto"/>
      <w:ind w:left="72" w:right="72"/>
    </w:pPr>
    <w:rPr>
      <w:sz w:val="20"/>
    </w:rPr>
  </w:style>
  <w:style w:type="character" w:styleId="TableContentChar" w:customStyle="1">
    <w:name w:val="Table Content Char"/>
    <w:basedOn w:val="BodyTextChar"/>
    <w:link w:val="TableContent"/>
    <w:uiPriority w:val="4"/>
    <w:rsid w:val="00067170"/>
    <w:rPr>
      <w:sz w:val="20"/>
      <w:szCs w:val="20"/>
    </w:rPr>
  </w:style>
  <w:style w:type="paragraph" w:styleId="BodyText">
    <w:name w:val="Body Text"/>
    <w:link w:val="BodyTextChar"/>
    <w:uiPriority w:val="4"/>
    <w:qFormat/>
    <w:rsid w:val="00660E58"/>
    <w:pPr>
      <w:spacing w:before="240" w:after="240" w:line="288" w:lineRule="auto"/>
    </w:pPr>
    <w:rPr>
      <w:szCs w:val="20"/>
    </w:rPr>
  </w:style>
  <w:style w:type="character" w:styleId="BodyTextChar" w:customStyle="1">
    <w:name w:val="Body Text Char"/>
    <w:basedOn w:val="DefaultParagraphFont"/>
    <w:link w:val="BodyText"/>
    <w:uiPriority w:val="4"/>
    <w:rsid w:val="00660E58"/>
    <w:rPr>
      <w:szCs w:val="20"/>
    </w:rPr>
  </w:style>
  <w:style w:type="paragraph" w:styleId="BodyTextafterheading" w:customStyle="1">
    <w:name w:val="Body Text after heading"/>
    <w:basedOn w:val="BodyText"/>
    <w:next w:val="BodyText"/>
    <w:link w:val="BodyTextafterheadingChar"/>
    <w:uiPriority w:val="4"/>
    <w:qFormat/>
    <w:rsid w:val="00250F08"/>
    <w:pPr>
      <w:spacing w:before="120"/>
    </w:pPr>
  </w:style>
  <w:style w:type="character" w:styleId="BodyTextafterheadingChar" w:customStyle="1">
    <w:name w:val="Body Text after heading Char"/>
    <w:basedOn w:val="BodyTextChar"/>
    <w:link w:val="BodyTextafterheading"/>
    <w:uiPriority w:val="4"/>
    <w:rsid w:val="00250F08"/>
    <w:rPr>
      <w:szCs w:val="20"/>
    </w:rPr>
  </w:style>
  <w:style w:type="character" w:styleId="Heading2Char" w:customStyle="1">
    <w:name w:val="Heading 2 Char"/>
    <w:basedOn w:val="DefaultParagraphFont"/>
    <w:link w:val="Heading2"/>
    <w:rsid w:val="002F0249"/>
    <w:rPr>
      <w:rFonts w:asciiTheme="majorHAnsi" w:hAnsiTheme="majorHAnsi" w:eastAsiaTheme="majorEastAsia" w:cstheme="majorBidi"/>
      <w:b/>
      <w:color w:val="003087"/>
      <w:sz w:val="36"/>
      <w:szCs w:val="26"/>
    </w:rPr>
  </w:style>
  <w:style w:type="character" w:styleId="Heading3Char" w:customStyle="1">
    <w:name w:val="Heading 3 Char"/>
    <w:basedOn w:val="DefaultParagraphFont"/>
    <w:link w:val="Heading3"/>
    <w:rsid w:val="00E43269"/>
    <w:rPr>
      <w:rFonts w:asciiTheme="majorHAnsi" w:hAnsiTheme="majorHAnsi" w:eastAsiaTheme="majorEastAsia" w:cstheme="majorBidi"/>
      <w:b/>
      <w:color w:val="005CB9"/>
      <w:sz w:val="32"/>
      <w:szCs w:val="24"/>
    </w:rPr>
  </w:style>
  <w:style w:type="character" w:styleId="Heading4Char" w:customStyle="1">
    <w:name w:val="Heading 4 Char"/>
    <w:basedOn w:val="DefaultParagraphFont"/>
    <w:link w:val="Heading4"/>
    <w:rsid w:val="00E43269"/>
    <w:rPr>
      <w:rFonts w:asciiTheme="majorHAnsi" w:hAnsiTheme="majorHAnsi" w:eastAsiaTheme="majorEastAsia" w:cstheme="majorBidi"/>
      <w:b/>
      <w:iCs/>
      <w:color w:val="022167" w:themeColor="text1"/>
      <w:sz w:val="28"/>
      <w:szCs w:val="20"/>
    </w:rPr>
  </w:style>
  <w:style w:type="character" w:styleId="Heading6Char" w:customStyle="1">
    <w:name w:val="Heading 6 Char"/>
    <w:basedOn w:val="DefaultParagraphFont"/>
    <w:link w:val="Heading6"/>
    <w:rsid w:val="00E43269"/>
    <w:rPr>
      <w:rFonts w:asciiTheme="majorHAnsi" w:hAnsiTheme="majorHAnsi" w:eastAsiaTheme="majorEastAsia" w:cstheme="majorBidi"/>
      <w:b/>
      <w:iCs/>
      <w:color w:val="022167" w:themeColor="text1"/>
      <w:sz w:val="24"/>
      <w:szCs w:val="20"/>
    </w:rPr>
  </w:style>
  <w:style w:type="paragraph" w:styleId="Caption">
    <w:name w:val="caption"/>
    <w:basedOn w:val="BodyText"/>
    <w:next w:val="BodyText"/>
    <w:uiPriority w:val="4"/>
    <w:qFormat/>
    <w:rsid w:val="004D7F37"/>
    <w:pPr>
      <w:keepNext/>
      <w:spacing w:after="60"/>
    </w:pPr>
    <w:rPr>
      <w:b/>
      <w:iCs/>
      <w:color w:val="000000" w:themeColor="text2"/>
      <w:sz w:val="20"/>
      <w:szCs w:val="18"/>
    </w:rPr>
  </w:style>
  <w:style w:type="paragraph" w:styleId="ListBullet">
    <w:name w:val="List Bullet"/>
    <w:uiPriority w:val="5"/>
    <w:qFormat/>
    <w:rsid w:val="00250F08"/>
    <w:pPr>
      <w:numPr>
        <w:numId w:val="5"/>
      </w:numPr>
      <w:spacing w:before="120" w:after="120" w:line="288" w:lineRule="auto"/>
    </w:pPr>
    <w:rPr>
      <w:rFonts w:cs="Calibri"/>
      <w:szCs w:val="20"/>
    </w:rPr>
  </w:style>
  <w:style w:type="paragraph" w:styleId="ListNumber">
    <w:name w:val="List Number"/>
    <w:uiPriority w:val="5"/>
    <w:qFormat/>
    <w:rsid w:val="00966638"/>
    <w:pPr>
      <w:numPr>
        <w:numId w:val="6"/>
      </w:numPr>
      <w:spacing w:before="120" w:after="120" w:line="288" w:lineRule="auto"/>
    </w:pPr>
    <w:rPr>
      <w:szCs w:val="20"/>
    </w:rPr>
  </w:style>
  <w:style w:type="paragraph" w:styleId="Title">
    <w:name w:val="Title"/>
    <w:basedOn w:val="Normal"/>
    <w:link w:val="TitleChar"/>
    <w:uiPriority w:val="10"/>
    <w:semiHidden/>
    <w:qFormat/>
    <w:rsid w:val="002236D2"/>
    <w:pPr>
      <w:spacing w:before="3600" w:after="480" w:line="300" w:lineRule="auto"/>
      <w:contextualSpacing/>
      <w:jc w:val="center"/>
      <w:outlineLvl w:val="0"/>
    </w:pPr>
    <w:rPr>
      <w:rFonts w:asciiTheme="majorHAnsi" w:hAnsiTheme="majorHAnsi" w:eastAsiaTheme="majorEastAsia" w:cstheme="majorBidi"/>
      <w:b/>
      <w:color w:val="005CB9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semiHidden/>
    <w:rsid w:val="002236D2"/>
    <w:rPr>
      <w:rFonts w:asciiTheme="majorHAnsi" w:hAnsiTheme="majorHAnsi" w:eastAsiaTheme="majorEastAsia" w:cstheme="majorBidi"/>
      <w:b/>
      <w:color w:val="005CB9"/>
      <w:spacing w:val="-10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11"/>
    <w:semiHidden/>
    <w:qFormat/>
    <w:rsid w:val="002236D2"/>
    <w:pPr>
      <w:numPr>
        <w:ilvl w:val="1"/>
      </w:numPr>
      <w:spacing w:before="600" w:after="160" w:line="300" w:lineRule="auto"/>
      <w:jc w:val="center"/>
    </w:pPr>
    <w:rPr>
      <w:rFonts w:eastAsiaTheme="minorEastAsia"/>
      <w:b/>
      <w:color w:val="000000" w:themeColor="text2"/>
      <w:sz w:val="32"/>
    </w:rPr>
  </w:style>
  <w:style w:type="character" w:styleId="SubtitleChar" w:customStyle="1">
    <w:name w:val="Subtitle Char"/>
    <w:basedOn w:val="DefaultParagraphFont"/>
    <w:link w:val="Subtitle"/>
    <w:uiPriority w:val="11"/>
    <w:semiHidden/>
    <w:rsid w:val="002236D2"/>
    <w:rPr>
      <w:rFonts w:eastAsiaTheme="minorEastAsia"/>
      <w:b/>
      <w:color w:val="000000" w:themeColor="text2"/>
      <w:sz w:val="32"/>
      <w:szCs w:val="20"/>
    </w:rPr>
  </w:style>
  <w:style w:type="character" w:styleId="Strong">
    <w:name w:val="Strong"/>
    <w:uiPriority w:val="4"/>
    <w:qFormat/>
    <w:rsid w:val="00250F08"/>
    <w:rPr>
      <w:b/>
      <w:bCs/>
    </w:rPr>
  </w:style>
  <w:style w:type="character" w:styleId="Emphasis">
    <w:name w:val="Emphasis"/>
    <w:uiPriority w:val="4"/>
    <w:qFormat/>
    <w:rsid w:val="00250F08"/>
    <w:rPr>
      <w:i/>
      <w:iCs/>
    </w:rPr>
  </w:style>
  <w:style w:type="paragraph" w:styleId="ListParagraph">
    <w:name w:val="List Paragraph"/>
    <w:uiPriority w:val="5"/>
    <w:qFormat/>
    <w:rsid w:val="00660E58"/>
    <w:pPr>
      <w:spacing w:before="120" w:after="120"/>
      <w:ind w:left="720"/>
    </w:pPr>
    <w:rPr>
      <w:szCs w:val="20"/>
    </w:rPr>
  </w:style>
  <w:style w:type="table" w:styleId="AccessibleBaseforTables" w:customStyle="1">
    <w:name w:val="Accessible Base for Tables"/>
    <w:basedOn w:val="TableNormal"/>
    <w:uiPriority w:val="99"/>
    <w:rsid w:val="00A05C85"/>
    <w:pPr>
      <w:jc w:val="center"/>
    </w:pPr>
    <w:rPr>
      <w:sz w:val="20"/>
    </w:rPr>
    <w:tblPr>
      <w:tblCellMar>
        <w:left w:w="0" w:type="dxa"/>
        <w:right w:w="0" w:type="dxa"/>
      </w:tblCellMar>
    </w:tblPr>
    <w:trPr>
      <w:cantSplit/>
    </w:trPr>
    <w:tblStylePr w:type="firstRow">
      <w:pPr>
        <w:jc w:val="center"/>
      </w:pPr>
      <w:tblPr/>
      <w:trPr>
        <w:tblHeader/>
      </w:trPr>
    </w:tblStylePr>
    <w:tblStylePr w:type="firstCol">
      <w:pPr>
        <w:jc w:val="left"/>
      </w:pPr>
    </w:tblStylePr>
  </w:style>
  <w:style w:type="table" w:styleId="AccessibleTable" w:customStyle="1">
    <w:name w:val="Accessible Table"/>
    <w:basedOn w:val="AccessibleBaseforTables"/>
    <w:uiPriority w:val="99"/>
    <w:rsid w:val="00063D03"/>
    <w:tblPr>
      <w:tblStyleRowBandSize w:val="1"/>
      <w:tblBorders>
        <w:top w:val="single" w:color="022167" w:themeColor="text1" w:sz="4" w:space="0"/>
        <w:left w:val="single" w:color="022167" w:themeColor="text1" w:sz="4" w:space="0"/>
        <w:bottom w:val="single" w:color="022167" w:themeColor="text1" w:sz="4" w:space="0"/>
        <w:right w:val="single" w:color="022167" w:themeColor="text1" w:sz="4" w:space="0"/>
        <w:insideH w:val="single" w:color="022167" w:themeColor="text1" w:sz="4" w:space="0"/>
        <w:insideV w:val="single" w:color="022167" w:themeColor="text1" w:sz="4" w:space="0"/>
      </w:tblBorders>
    </w:tblPr>
    <w:tblStylePr w:type="firstRow">
      <w:pPr>
        <w:jc w:val="center"/>
      </w:pPr>
      <w:rPr>
        <w:b/>
      </w:rPr>
      <w:tblPr/>
      <w:trPr>
        <w:tblHeader/>
      </w:trPr>
      <w:tcPr>
        <w:shd w:val="clear" w:color="auto" w:fill="C4DDF4" w:themeFill="accent1" w:themeFillTint="66"/>
        <w:vAlign w:val="bottom"/>
      </w:tcPr>
    </w:tblStylePr>
    <w:tblStylePr w:type="lastRow">
      <w:rPr>
        <w:b/>
      </w:rPr>
      <w:tblPr/>
      <w:tcPr>
        <w:tcBorders>
          <w:top w:val="single" w:color="auto" w:sz="4" w:space="0"/>
        </w:tcBorders>
        <w:shd w:val="clear" w:color="auto" w:fill="C4DDF4" w:themeFill="accent1" w:themeFillTint="66"/>
      </w:tcPr>
    </w:tblStylePr>
    <w:tblStylePr w:type="firstCol">
      <w:pPr>
        <w:jc w:val="left"/>
      </w:pPr>
      <w:rPr>
        <w:b/>
      </w:rPr>
      <w:tblPr/>
      <w:tcPr>
        <w:shd w:val="clear" w:color="auto" w:fill="C4DDF4" w:themeFill="accent1" w:themeFillTint="66"/>
      </w:tcPr>
    </w:tblStylePr>
    <w:tblStylePr w:type="lastCol">
      <w:rPr>
        <w:b/>
      </w:rPr>
      <w:tblPr/>
      <w:tcPr>
        <w:tcBorders>
          <w:left w:val="single" w:color="auto" w:sz="4" w:space="0"/>
        </w:tcBorders>
        <w:shd w:val="clear" w:color="auto" w:fill="C4DDF4" w:themeFill="accent1" w:themeFillTint="66"/>
      </w:tcPr>
    </w:tblStylePr>
    <w:tblStylePr w:type="band2Horz">
      <w:tblPr/>
      <w:tcPr>
        <w:shd w:val="clear" w:color="auto" w:fill="E1EEF9" w:themeFill="accent1" w:themeFillTint="33"/>
      </w:tcPr>
    </w:tblStylePr>
  </w:style>
  <w:style w:type="paragraph" w:styleId="BlockText">
    <w:name w:val="Block Text"/>
    <w:basedOn w:val="BodyText"/>
    <w:uiPriority w:val="6"/>
    <w:qFormat/>
    <w:rsid w:val="000D61EC"/>
    <w:pPr>
      <w:pBdr>
        <w:top w:val="single" w:color="003087" w:sz="8" w:space="10"/>
        <w:left w:val="single" w:color="003087" w:sz="36" w:space="10"/>
        <w:bottom w:val="single" w:color="003087" w:sz="8" w:space="10"/>
        <w:right w:val="single" w:color="003087" w:sz="36" w:space="10"/>
      </w:pBdr>
      <w:spacing w:before="360" w:after="360"/>
      <w:ind w:left="1152" w:right="1152"/>
    </w:pPr>
    <w:rPr>
      <w:rFonts w:eastAsiaTheme="minorEastAsia"/>
      <w:iCs/>
    </w:rPr>
  </w:style>
  <w:style w:type="character" w:styleId="Heading5Char" w:customStyle="1">
    <w:name w:val="Heading 5 Char"/>
    <w:basedOn w:val="DefaultParagraphFont"/>
    <w:link w:val="Heading5"/>
    <w:rsid w:val="00E43269"/>
    <w:rPr>
      <w:rFonts w:asciiTheme="majorHAnsi" w:hAnsiTheme="majorHAnsi" w:eastAsiaTheme="majorEastAsia" w:cstheme="majorBidi"/>
      <w:b/>
      <w:iCs/>
      <w:color w:val="005CB9"/>
      <w:sz w:val="26"/>
      <w:szCs w:val="20"/>
    </w:rPr>
  </w:style>
  <w:style w:type="numbering" w:styleId="HHSBullets" w:customStyle="1">
    <w:name w:val="HHS Bullets"/>
    <w:uiPriority w:val="99"/>
    <w:rsid w:val="00A05C85"/>
    <w:pPr>
      <w:numPr>
        <w:numId w:val="2"/>
      </w:numPr>
    </w:pPr>
  </w:style>
  <w:style w:type="table" w:styleId="HHSFinancialData" w:customStyle="1">
    <w:name w:val="HHS Financial Data"/>
    <w:basedOn w:val="AccessibleBaseforTables"/>
    <w:uiPriority w:val="99"/>
    <w:rsid w:val="00445998"/>
    <w:pPr>
      <w:jc w:val="right"/>
    </w:pPr>
    <w:rPr>
      <w:szCs w:val="20"/>
    </w:rPr>
    <w:tblPr>
      <w:tblStyleRowBandSize w:val="1"/>
      <w:tblStyleColBandSize w:val="1"/>
      <w:tblBorders>
        <w:top w:val="single" w:color="022167" w:themeColor="text1" w:sz="2" w:space="0"/>
        <w:left w:val="single" w:color="022167" w:themeColor="text1" w:sz="2" w:space="0"/>
        <w:bottom w:val="single" w:color="022167" w:themeColor="text1" w:sz="2" w:space="0"/>
        <w:right w:val="single" w:color="022167" w:themeColor="text1" w:sz="2" w:space="0"/>
        <w:insideH w:val="single" w:color="022167" w:themeColor="text1" w:sz="2" w:space="0"/>
        <w:insideV w:val="single" w:color="022167" w:themeColor="text1" w:sz="2" w:space="0"/>
      </w:tblBorders>
    </w:tblPr>
    <w:tcPr>
      <w:vAlign w:val="bottom"/>
    </w:tcPr>
    <w:tblStylePr w:type="firstRow">
      <w:pPr>
        <w:wordWrap/>
        <w:jc w:val="center"/>
      </w:pPr>
      <w:rPr>
        <w:rFonts w:asciiTheme="minorHAnsi" w:hAnsiTheme="minorHAnsi"/>
        <w:b/>
        <w:sz w:val="20"/>
      </w:rPr>
      <w:tblPr/>
      <w:trPr>
        <w:tblHeader/>
      </w:trPr>
      <w:tcPr>
        <w:shd w:val="clear" w:color="auto" w:fill="C4DDF4" w:themeFill="accent1" w:themeFillTint="66"/>
      </w:tcPr>
    </w:tblStylePr>
    <w:tblStylePr w:type="lastRow">
      <w:rPr>
        <w:b/>
      </w:rPr>
      <w:tblPr/>
      <w:tcPr>
        <w:shd w:val="clear" w:color="auto" w:fill="C4DDF4" w:themeFill="accent1" w:themeFillTint="66"/>
      </w:tcPr>
    </w:tblStylePr>
    <w:tblStylePr w:type="firstCol">
      <w:pPr>
        <w:wordWrap/>
        <w:jc w:val="left"/>
      </w:pPr>
      <w:rPr>
        <w:b/>
      </w:rPr>
      <w:tblPr/>
      <w:tcPr>
        <w:tcMar>
          <w:top w:w="0" w:type="dxa"/>
          <w:left w:w="0" w:type="dxa"/>
          <w:bottom w:w="0" w:type="dxa"/>
          <w:right w:w="0" w:type="dxa"/>
        </w:tcMar>
      </w:tcPr>
    </w:tblStylePr>
    <w:tblStylePr w:type="lastCol">
      <w:rPr>
        <w:b/>
      </w:rPr>
      <w:tblPr/>
      <w:tcPr>
        <w:shd w:val="clear" w:color="auto" w:fill="C4DDF4" w:themeFill="accent1" w:themeFillTint="66"/>
      </w:tcPr>
    </w:tblStylePr>
    <w:tblStylePr w:type="band1Horz">
      <w:pPr>
        <w:jc w:val="right"/>
      </w:pPr>
    </w:tblStylePr>
    <w:tblStylePr w:type="band2Horz">
      <w:pPr>
        <w:jc w:val="right"/>
      </w:pPr>
      <w:tblPr/>
      <w:tcPr>
        <w:shd w:val="clear" w:color="auto" w:fill="E1EEF9" w:themeFill="accent1" w:themeFillTint="33"/>
      </w:tcPr>
    </w:tblStylePr>
    <w:tblStylePr w:type="nwCell">
      <w:pPr>
        <w:wordWrap/>
        <w:jc w:val="center"/>
      </w:pPr>
      <w:tblPr/>
      <w:tcPr>
        <w:vAlign w:val="bottom"/>
      </w:tcPr>
    </w:tblStylePr>
    <w:tblStylePr w:type="swCell">
      <w:pPr>
        <w:jc w:val="left"/>
      </w:pPr>
      <w:tblPr/>
      <w:trPr>
        <w:cantSplit w:val="0"/>
      </w:trPr>
      <w:tcPr>
        <w:vAlign w:val="bottom"/>
      </w:tcPr>
    </w:tblStylePr>
  </w:style>
  <w:style w:type="numbering" w:styleId="HHSHeadingNumbering" w:customStyle="1">
    <w:name w:val="HHS Heading Numbering"/>
    <w:uiPriority w:val="99"/>
    <w:rsid w:val="00D16536"/>
    <w:pPr>
      <w:numPr>
        <w:numId w:val="1"/>
      </w:numPr>
    </w:pPr>
  </w:style>
  <w:style w:type="numbering" w:styleId="HHSNumbering" w:customStyle="1">
    <w:name w:val="HHS Numbering"/>
    <w:uiPriority w:val="99"/>
    <w:rsid w:val="00A05C85"/>
    <w:pPr>
      <w:numPr>
        <w:numId w:val="3"/>
      </w:numPr>
    </w:pPr>
  </w:style>
  <w:style w:type="table" w:styleId="HHSTableforTextData" w:customStyle="1">
    <w:name w:val="HHS Table for Text Data"/>
    <w:basedOn w:val="AccessibleBaseforTables"/>
    <w:uiPriority w:val="99"/>
    <w:rsid w:val="00063D03"/>
    <w:rPr>
      <w:szCs w:val="20"/>
    </w:rPr>
    <w:tblPr>
      <w:tblStyleRowBandSize w:val="1"/>
      <w:tblStyleColBandSize w:val="1"/>
      <w:tblBorders>
        <w:top w:val="single" w:color="022167" w:themeColor="text1" w:sz="4" w:space="0"/>
        <w:left w:val="single" w:color="022167" w:themeColor="text1" w:sz="4" w:space="0"/>
        <w:bottom w:val="single" w:color="022167" w:themeColor="text1" w:sz="4" w:space="0"/>
        <w:right w:val="single" w:color="022167" w:themeColor="text1" w:sz="4" w:space="0"/>
        <w:insideH w:val="single" w:color="022167" w:themeColor="text1" w:sz="4" w:space="0"/>
        <w:insideV w:val="single" w:color="022167" w:themeColor="text1" w:sz="4" w:space="0"/>
      </w:tblBorders>
    </w:tblPr>
    <w:tblStylePr w:type="firstRow">
      <w:pPr>
        <w:wordWrap/>
        <w:jc w:val="center"/>
      </w:pPr>
      <w:rPr>
        <w:b/>
      </w:rPr>
      <w:tblPr/>
      <w:trPr>
        <w:tblHeader/>
      </w:trPr>
      <w:tcPr>
        <w:shd w:val="clear" w:color="auto" w:fill="C4DDF4" w:themeFill="accent1" w:themeFillTint="66"/>
        <w:vAlign w:val="bottom"/>
      </w:tcPr>
    </w:tblStylePr>
    <w:tblStylePr w:type="lastRow">
      <w:pPr>
        <w:jc w:val="left"/>
      </w:pPr>
    </w:tblStylePr>
    <w:tblStylePr w:type="firstCol">
      <w:pPr>
        <w:jc w:val="left"/>
      </w:pPr>
    </w:tblStylePr>
    <w:tblStylePr w:type="lastCol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jc w:val="left"/>
      </w:pPr>
    </w:tblStylePr>
    <w:tblStylePr w:type="band2Horz">
      <w:pPr>
        <w:jc w:val="left"/>
      </w:pPr>
      <w:tblPr/>
      <w:tcPr>
        <w:shd w:val="clear" w:color="auto" w:fill="E1EEF9" w:themeFill="accent1" w:themeFillTint="33"/>
      </w:tcPr>
    </w:tblStylePr>
  </w:style>
  <w:style w:type="character" w:styleId="Hyperlink">
    <w:name w:val="Hyperlink"/>
    <w:uiPriority w:val="99"/>
    <w:rsid w:val="00A05C85"/>
    <w:rPr>
      <w:rFonts w:hint="default" w:cs="Times New Roman" w:asciiTheme="minorHAnsi" w:hAnsiTheme="minorHAnsi"/>
      <w:color w:val="0965D5"/>
      <w:u w:val="single"/>
    </w:rPr>
  </w:style>
  <w:style w:type="table" w:styleId="ListofAcronyms" w:customStyle="1">
    <w:name w:val="List of Acronyms"/>
    <w:basedOn w:val="TableNormal"/>
    <w:uiPriority w:val="99"/>
    <w:rsid w:val="00F54A70"/>
    <w:tblPr>
      <w:tblStyleRowBandSize w:val="1"/>
    </w:tblPr>
    <w:tblStylePr w:type="firstRow">
      <w:rPr>
        <w:b/>
        <w:i w:val="0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auto" w:sz="4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color="auto" w:sz="4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063D0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55070"/>
    <w:pPr>
      <w:spacing w:before="240"/>
      <w:ind w:left="180" w:hanging="180"/>
      <w:contextualSpacing/>
    </w:pPr>
    <w:rPr>
      <w:sz w:val="18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C55070"/>
    <w:rPr>
      <w:sz w:val="18"/>
      <w:szCs w:val="20"/>
    </w:rPr>
  </w:style>
  <w:style w:type="paragraph" w:styleId="TOC3">
    <w:name w:val="toc 3"/>
    <w:basedOn w:val="Normal"/>
    <w:next w:val="Normal"/>
    <w:uiPriority w:val="1"/>
    <w:semiHidden/>
    <w:rsid w:val="00A73EF7"/>
    <w:pPr>
      <w:spacing w:after="100"/>
      <w:ind w:left="440"/>
    </w:pPr>
    <w:rPr>
      <w:rFonts w:asciiTheme="majorHAnsi" w:hAnsiTheme="majorHAnsi"/>
    </w:rPr>
  </w:style>
  <w:style w:type="paragraph" w:styleId="TOC4">
    <w:name w:val="toc 4"/>
    <w:basedOn w:val="Normal"/>
    <w:next w:val="Normal"/>
    <w:uiPriority w:val="1"/>
    <w:semiHidden/>
    <w:rsid w:val="00A73EF7"/>
    <w:pPr>
      <w:spacing w:after="100"/>
      <w:ind w:left="660"/>
    </w:pPr>
    <w:rPr>
      <w:rFonts w:asciiTheme="majorHAnsi" w:hAnsiTheme="majorHAnsi"/>
    </w:rPr>
  </w:style>
  <w:style w:type="paragraph" w:styleId="TOC5">
    <w:name w:val="toc 5"/>
    <w:basedOn w:val="Normal"/>
    <w:next w:val="Normal"/>
    <w:uiPriority w:val="1"/>
    <w:semiHidden/>
    <w:rsid w:val="00A73EF7"/>
    <w:pPr>
      <w:spacing w:after="100"/>
      <w:ind w:left="880"/>
    </w:pPr>
    <w:rPr>
      <w:rFonts w:asciiTheme="majorHAnsi" w:hAnsiTheme="majorHAnsi"/>
    </w:rPr>
  </w:style>
  <w:style w:type="paragraph" w:styleId="TOC6">
    <w:name w:val="toc 6"/>
    <w:basedOn w:val="Normal"/>
    <w:next w:val="Normal"/>
    <w:uiPriority w:val="1"/>
    <w:semiHidden/>
    <w:rsid w:val="00A73EF7"/>
    <w:pPr>
      <w:spacing w:after="100"/>
      <w:ind w:left="1100"/>
    </w:pPr>
    <w:rPr>
      <w:rFonts w:asciiTheme="majorHAnsi" w:hAnsiTheme="majorHAnsi"/>
    </w:rPr>
  </w:style>
  <w:style w:type="paragraph" w:styleId="Quote">
    <w:name w:val="Quote"/>
    <w:link w:val="QuoteChar"/>
    <w:uiPriority w:val="6"/>
    <w:qFormat/>
    <w:rsid w:val="00660E58"/>
    <w:pPr>
      <w:spacing w:before="200" w:after="160" w:line="288" w:lineRule="auto"/>
      <w:ind w:left="864" w:right="864"/>
      <w:jc w:val="center"/>
    </w:pPr>
    <w:rPr>
      <w:i/>
      <w:iCs/>
      <w:color w:val="0440CA" w:themeColor="text1" w:themeTint="BF"/>
      <w:szCs w:val="20"/>
    </w:rPr>
  </w:style>
  <w:style w:type="character" w:styleId="QuoteChar" w:customStyle="1">
    <w:name w:val="Quote Char"/>
    <w:basedOn w:val="DefaultParagraphFont"/>
    <w:link w:val="Quote"/>
    <w:uiPriority w:val="6"/>
    <w:rsid w:val="00660E58"/>
    <w:rPr>
      <w:i/>
      <w:iCs/>
      <w:color w:val="0440CA" w:themeColor="text1" w:themeTint="BF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C5572"/>
    <w:rPr>
      <w:color w:val="808080"/>
      <w:shd w:val="clear" w:color="auto" w:fill="E6E6E6"/>
    </w:rPr>
  </w:style>
  <w:style w:type="numbering" w:styleId="Appendixes" w:customStyle="1">
    <w:name w:val="Appendixes"/>
    <w:uiPriority w:val="99"/>
    <w:rsid w:val="005F54F5"/>
    <w:pPr>
      <w:numPr>
        <w:numId w:val="4"/>
      </w:numPr>
    </w:pPr>
  </w:style>
  <w:style w:type="paragraph" w:styleId="Header">
    <w:name w:val="header"/>
    <w:basedOn w:val="Normal"/>
    <w:link w:val="HeaderChar"/>
    <w:uiPriority w:val="7"/>
    <w:unhideWhenUsed/>
    <w:rsid w:val="00D072AE"/>
    <w:pPr>
      <w:pBdr>
        <w:bottom w:val="single" w:color="auto" w:sz="4" w:space="1"/>
      </w:pBdr>
      <w:tabs>
        <w:tab w:val="center" w:pos="4680"/>
        <w:tab w:val="right" w:pos="9360"/>
      </w:tabs>
      <w:spacing w:before="240"/>
    </w:pPr>
  </w:style>
  <w:style w:type="character" w:styleId="HeaderChar" w:customStyle="1">
    <w:name w:val="Header Char"/>
    <w:basedOn w:val="DefaultParagraphFont"/>
    <w:link w:val="Header"/>
    <w:uiPriority w:val="7"/>
    <w:rsid w:val="002236D2"/>
    <w:rPr>
      <w:szCs w:val="20"/>
    </w:rPr>
  </w:style>
  <w:style w:type="paragraph" w:styleId="TOC1">
    <w:name w:val="toc 1"/>
    <w:basedOn w:val="Normal"/>
    <w:next w:val="Normal"/>
    <w:uiPriority w:val="1"/>
    <w:semiHidden/>
    <w:rsid w:val="00BA3755"/>
    <w:pPr>
      <w:spacing w:before="240"/>
    </w:pPr>
    <w:rPr>
      <w:rFonts w:asciiTheme="majorHAnsi" w:hAnsiTheme="majorHAnsi"/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8D00BD"/>
    <w:rPr>
      <w:color w:val="0965D5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3B2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E23B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23B2"/>
    <w:rPr>
      <w:sz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BE23B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23B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16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8FC"/>
    <w:rPr>
      <w:sz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E168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8F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168FC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072AE"/>
    <w:pPr>
      <w:pBdr>
        <w:top w:val="single" w:color="auto" w:sz="4" w:space="1"/>
      </w:pBdr>
      <w:tabs>
        <w:tab w:val="center" w:pos="4680"/>
        <w:tab w:val="right" w:pos="9360"/>
      </w:tabs>
      <w:spacing w:before="240"/>
    </w:pPr>
  </w:style>
  <w:style w:type="character" w:styleId="FooterChar" w:customStyle="1">
    <w:name w:val="Footer Char"/>
    <w:basedOn w:val="DefaultParagraphFont"/>
    <w:link w:val="Footer"/>
    <w:uiPriority w:val="99"/>
    <w:rsid w:val="002236D2"/>
    <w:rPr>
      <w:szCs w:val="20"/>
    </w:rPr>
  </w:style>
  <w:style w:type="paragraph" w:styleId="TOC2">
    <w:name w:val="toc 2"/>
    <w:basedOn w:val="Normal"/>
    <w:next w:val="Normal"/>
    <w:uiPriority w:val="1"/>
    <w:semiHidden/>
    <w:rsid w:val="006B00B9"/>
    <w:pPr>
      <w:ind w:left="216"/>
    </w:pPr>
    <w:rPr>
      <w:rFonts w:asciiTheme="majorHAnsi" w:hAnsiTheme="majorHAnsi"/>
    </w:rPr>
  </w:style>
  <w:style w:type="character" w:styleId="TOCHeadingChar" w:customStyle="1">
    <w:name w:val="TOC Heading Char"/>
    <w:basedOn w:val="DefaultParagraphFont"/>
    <w:link w:val="TOCHeading"/>
    <w:uiPriority w:val="1"/>
    <w:rsid w:val="00660E58"/>
    <w:rPr>
      <w:rFonts w:eastAsia="Times New Roman" w:cs="Times New Roman" w:asciiTheme="majorHAnsi" w:hAnsiTheme="majorHAnsi"/>
      <w:b/>
      <w:sz w:val="40"/>
      <w:szCs w:val="24"/>
    </w:rPr>
  </w:style>
  <w:style w:type="table" w:styleId="HHSFinancialData1" w:customStyle="1">
    <w:name w:val="HHS Financial Data1"/>
    <w:basedOn w:val="TableNormal"/>
    <w:uiPriority w:val="99"/>
    <w:rsid w:val="00F5710A"/>
    <w:pPr>
      <w:jc w:val="right"/>
    </w:pPr>
    <w:rPr>
      <w:sz w:val="20"/>
      <w:szCs w:val="20"/>
    </w:rPr>
    <w:tblPr>
      <w:tblStyleRowBandSize w:val="1"/>
      <w:tblStyleColBandSize w:val="1"/>
      <w:tblBorders>
        <w:top w:val="single" w:color="022167" w:sz="2" w:space="0"/>
        <w:left w:val="single" w:color="022167" w:sz="2" w:space="0"/>
        <w:bottom w:val="single" w:color="022167" w:sz="2" w:space="0"/>
        <w:right w:val="single" w:color="022167" w:sz="2" w:space="0"/>
        <w:insideH w:val="single" w:color="022167" w:sz="2" w:space="0"/>
        <w:insideV w:val="single" w:color="022167" w:sz="2" w:space="0"/>
      </w:tblBorders>
      <w:tblCellMar>
        <w:left w:w="0" w:type="dxa"/>
        <w:right w:w="0" w:type="dxa"/>
      </w:tblCellMar>
    </w:tblPr>
    <w:trPr>
      <w:cantSplit/>
    </w:trPr>
    <w:tcPr>
      <w:vAlign w:val="bottom"/>
    </w:tcPr>
    <w:tblStylePr w:type="firstRow">
      <w:pPr>
        <w:wordWrap/>
        <w:jc w:val="center"/>
      </w:pPr>
      <w:rPr>
        <w:rFonts w:ascii="Verdana" w:hAnsi="Verdana"/>
        <w:b/>
        <w:sz w:val="20"/>
      </w:rPr>
      <w:tblPr/>
      <w:trPr>
        <w:tblHeader/>
      </w:trPr>
      <w:tcPr>
        <w:shd w:val="clear" w:color="auto" w:fill="C4DDF4"/>
      </w:tcPr>
    </w:tblStylePr>
    <w:tblStylePr w:type="lastRow">
      <w:rPr>
        <w:b/>
      </w:rPr>
      <w:tblPr/>
      <w:tcPr>
        <w:shd w:val="clear" w:color="auto" w:fill="C4DDF4"/>
      </w:tcPr>
    </w:tblStylePr>
    <w:tblStylePr w:type="firstCol">
      <w:pPr>
        <w:wordWrap/>
        <w:jc w:val="left"/>
      </w:pPr>
      <w:rPr>
        <w:b/>
      </w:rPr>
      <w:tblPr/>
      <w:tcPr>
        <w:tcMar>
          <w:top w:w="0" w:type="dxa"/>
          <w:left w:w="0" w:type="dxa"/>
          <w:bottom w:w="0" w:type="dxa"/>
          <w:right w:w="0" w:type="dxa"/>
        </w:tcMar>
      </w:tcPr>
    </w:tblStylePr>
    <w:tblStylePr w:type="lastCol">
      <w:rPr>
        <w:b/>
      </w:rPr>
      <w:tblPr/>
      <w:tcPr>
        <w:shd w:val="clear" w:color="auto" w:fill="C4DDF4"/>
      </w:tcPr>
    </w:tblStylePr>
    <w:tblStylePr w:type="band2Horz">
      <w:tblPr/>
      <w:tcPr>
        <w:shd w:val="clear" w:color="auto" w:fill="E1EEF9"/>
      </w:tcPr>
    </w:tblStylePr>
    <w:tblStylePr w:type="nwCell">
      <w:pPr>
        <w:wordWrap/>
        <w:jc w:val="center"/>
      </w:pPr>
      <w:tblPr/>
      <w:tcPr>
        <w:vAlign w:val="bottom"/>
      </w:tcPr>
    </w:tblStylePr>
    <w:tblStylePr w:type="swCell">
      <w:pPr>
        <w:jc w:val="left"/>
      </w:pPr>
      <w:tblPr/>
      <w:trPr>
        <w:cantSplit w:val="0"/>
      </w:trPr>
      <w:tcPr>
        <w:vAlign w:val="bottom"/>
      </w:tcPr>
    </w:tblStylePr>
  </w:style>
  <w:style w:type="paragraph" w:styleId="Revision">
    <w:name w:val="Revision"/>
    <w:hidden/>
    <w:uiPriority w:val="99"/>
    <w:semiHidden/>
    <w:rsid w:val="00892E69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www.immunizetexasorderform.com/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arza838\AppData\Roaming\Microsoft\Templates\general-design-1.dotx" TargetMode="External"/></Relationships>
</file>

<file path=word/theme/theme1.xml><?xml version="1.0" encoding="utf-8"?>
<a:theme xmlns:a="http://schemas.openxmlformats.org/drawingml/2006/main" name="HHS Basic Theme 2.0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965D5"/>
      </a:hlink>
      <a:folHlink>
        <a:srgbClr val="0965D5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d3dbd9dc-68e6-4c84-afc0-7226d7b2d4d3">
      <Terms xmlns="http://schemas.microsoft.com/office/infopath/2007/PartnerControls"/>
    </lcf76f155ced4ddcb4097134ff3c332f>
    <Approved xmlns="d3dbd9dc-68e6-4c84-afc0-7226d7b2d4d3">
      <Value>PIET Approved</Value>
    </Approved>
    <Reviewneeded xmlns="d3dbd9dc-68e6-4c84-afc0-7226d7b2d4d3">
      <UserInfo>
        <DisplayName/>
        <AccountId xsi:nil="true"/>
        <AccountType/>
      </UserInfo>
    </Reviewneed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172CCA30CB64BB4D09A3E79737DF4" ma:contentTypeVersion="19" ma:contentTypeDescription="Create a new document." ma:contentTypeScope="" ma:versionID="6eef747aae353b6c3b14e6f58f1361cf">
  <xsd:schema xmlns:xsd="http://www.w3.org/2001/XMLSchema" xmlns:xs="http://www.w3.org/2001/XMLSchema" xmlns:p="http://schemas.microsoft.com/office/2006/metadata/properties" xmlns:ns2="d3dbd9dc-68e6-4c84-afc0-7226d7b2d4d3" xmlns:ns3="f3949e13-657a-4e2b-8ee6-55bc2c5bab5b" xmlns:ns4="d853a810-d2a2-4c28-9ad9-9100c9a22e04" targetNamespace="http://schemas.microsoft.com/office/2006/metadata/properties" ma:root="true" ma:fieldsID="9b965061107a4febcf05269602742616" ns2:_="" ns3:_="" ns4:_="">
    <xsd:import namespace="d3dbd9dc-68e6-4c84-afc0-7226d7b2d4d3"/>
    <xsd:import namespace="f3949e13-657a-4e2b-8ee6-55bc2c5bab5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Approved" minOccurs="0"/>
                <xsd:element ref="ns2:MediaServiceSearchProperties" minOccurs="0"/>
                <xsd:element ref="ns2:Reviewneed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bd9dc-68e6-4c84-afc0-7226d7b2d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pproved" ma:index="24" nillable="true" ma:displayName="Approved" ma:default="PIET Approved" ma:description="After your section has approved and the page is approved please mark. Once all teams have approved I can send to stakeholders. " ma:format="Dropdown" ma:internalName="Approved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IS Approved"/>
                    <xsd:enumeration value="ACE Approved"/>
                    <xsd:enumeration value="TVFC Approved"/>
                    <xsd:enumeration value="ASN Approved"/>
                    <xsd:enumeration value="PIET Approved"/>
                    <xsd:enumeration value="IQIP Approved"/>
                    <xsd:enumeration value="Other Approved"/>
                    <xsd:enumeration value="Design Approved"/>
                  </xsd:restriction>
                </xsd:simple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viewneeded" ma:index="26" nillable="true" ma:displayName="Review needed" ma:format="Dropdown" ma:list="UserInfo" ma:SharePointGroup="0" ma:internalName="Reviewneede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49e13-657a-4e2b-8ee6-55bc2c5bab5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533dc0f2-316f-4d55-a8d5-6a6eb2561bd1}" ma:internalName="TaxCatchAll" ma:showField="CatchAllData" ma:web="f3949e13-657a-4e2b-8ee6-55bc2c5bab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2A209-4273-45C5-BB5E-E10F2CB71745}">
  <ds:schemaRefs>
    <ds:schemaRef ds:uri="http://purl.org/dc/dcmitype/"/>
    <ds:schemaRef ds:uri="http://www.w3.org/XML/1998/namespace"/>
    <ds:schemaRef ds:uri="http://schemas.microsoft.com/office/2006/documentManagement/types"/>
    <ds:schemaRef ds:uri="d3dbd9dc-68e6-4c84-afc0-7226d7b2d4d3"/>
    <ds:schemaRef ds:uri="http://schemas.microsoft.com/office/2006/metadata/properties"/>
    <ds:schemaRef ds:uri="f3949e13-657a-4e2b-8ee6-55bc2c5bab5b"/>
    <ds:schemaRef ds:uri="d853a810-d2a2-4c28-9ad9-9100c9a22e04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18CAF6E-6F09-4FC5-B514-8D0B57C402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63C5E1-28AA-4255-B967-EACC82E18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bd9dc-68e6-4c84-afc0-7226d7b2d4d3"/>
    <ds:schemaRef ds:uri="f3949e13-657a-4e2b-8ee6-55bc2c5bab5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61F723-A370-4FE6-8DD3-052DCA7C885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general-design-1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Null,Camille (DSHS)</dc:creator>
  <keywords/>
  <dc:description>Template updated 6/1/2023.</dc:description>
  <lastModifiedBy>Null,Camille (DSHS)</lastModifiedBy>
  <revision>31</revision>
  <dcterms:created xsi:type="dcterms:W3CDTF">2024-07-22T14:45:00.0000000Z</dcterms:created>
  <dcterms:modified xsi:type="dcterms:W3CDTF">2024-08-15T21:48:19.1364238Z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0x0101003D5172CCA30CB64BB4D09A3E79737DF4</vt:lpwstr>
  </property>
  <property fmtid="{D5CDD505-2E9C-101B-9397-08002B2CF9AE}" pid="3" name="MediaServiceImageTags">
    <vt:lpwstr/>
  </property>
</Properties>
</file>